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1C9A" w14:textId="77777777" w:rsidR="00DC55F1" w:rsidRDefault="00DC55F1" w:rsidP="00C2648A">
      <w:pPr>
        <w:ind w:left="720"/>
      </w:pPr>
    </w:p>
    <w:p w14:paraId="134DFDB0" w14:textId="77777777" w:rsidR="00DC55F1" w:rsidRDefault="00DC55F1" w:rsidP="00C2648A">
      <w:pPr>
        <w:ind w:left="720"/>
      </w:pPr>
    </w:p>
    <w:p w14:paraId="480213B1" w14:textId="77777777" w:rsidR="001316B6" w:rsidRPr="0055754A" w:rsidRDefault="0055754A" w:rsidP="00C2648A">
      <w:pPr>
        <w:rPr>
          <w:rFonts w:ascii="Arial" w:hAnsi="Arial" w:cs="Arial"/>
          <w:sz w:val="24"/>
          <w:szCs w:val="24"/>
        </w:rPr>
      </w:pPr>
      <w:r w:rsidRPr="0055754A">
        <w:rPr>
          <w:rFonts w:ascii="Arial" w:hAnsi="Arial" w:cs="Arial"/>
          <w:b/>
          <w:sz w:val="24"/>
          <w:szCs w:val="24"/>
        </w:rPr>
        <w:t>Policy Name:</w:t>
      </w:r>
      <w:r>
        <w:rPr>
          <w:rFonts w:ascii="Arial" w:hAnsi="Arial" w:cs="Arial"/>
          <w:sz w:val="24"/>
          <w:szCs w:val="24"/>
        </w:rPr>
        <w:tab/>
      </w:r>
      <w:r w:rsidR="006500C4">
        <w:rPr>
          <w:rFonts w:ascii="Arial" w:hAnsi="Arial" w:cs="Arial"/>
          <w:sz w:val="24"/>
          <w:szCs w:val="24"/>
        </w:rPr>
        <w:tab/>
      </w:r>
      <w:r w:rsidR="00325580">
        <w:rPr>
          <w:rFonts w:ascii="Arial" w:hAnsi="Arial" w:cs="Arial"/>
          <w:sz w:val="24"/>
          <w:szCs w:val="24"/>
        </w:rPr>
        <w:t>Adverse Action</w:t>
      </w:r>
      <w:r w:rsidR="006500C4">
        <w:rPr>
          <w:rFonts w:ascii="Arial" w:hAnsi="Arial" w:cs="Arial"/>
          <w:sz w:val="24"/>
          <w:szCs w:val="24"/>
        </w:rPr>
        <w:t xml:space="preserve"> </w:t>
      </w:r>
    </w:p>
    <w:p w14:paraId="12BA487E" w14:textId="77777777" w:rsidR="0055754A" w:rsidRPr="00B460EF" w:rsidRDefault="0055754A" w:rsidP="00C2648A">
      <w:pPr>
        <w:ind w:left="720" w:right="450" w:hanging="720"/>
        <w:rPr>
          <w:rFonts w:ascii="Arial" w:hAnsi="Arial" w:cs="Arial"/>
          <w:sz w:val="24"/>
          <w:szCs w:val="24"/>
        </w:rPr>
      </w:pPr>
      <w:r w:rsidRPr="0055754A">
        <w:rPr>
          <w:rFonts w:ascii="Arial" w:hAnsi="Arial" w:cs="Arial"/>
          <w:b/>
          <w:sz w:val="24"/>
          <w:szCs w:val="24"/>
        </w:rPr>
        <w:t>Policy Number:</w:t>
      </w:r>
      <w:r w:rsidR="00B460EF">
        <w:rPr>
          <w:rFonts w:ascii="Arial" w:hAnsi="Arial" w:cs="Arial"/>
          <w:sz w:val="24"/>
          <w:szCs w:val="24"/>
        </w:rPr>
        <w:tab/>
      </w:r>
      <w:r w:rsidR="00B460EF">
        <w:rPr>
          <w:rFonts w:ascii="Arial" w:hAnsi="Arial" w:cs="Arial"/>
          <w:sz w:val="24"/>
          <w:szCs w:val="24"/>
        </w:rPr>
        <w:tab/>
      </w:r>
      <w:r w:rsidR="004F7409">
        <w:rPr>
          <w:rFonts w:ascii="Arial" w:hAnsi="Arial" w:cs="Arial"/>
          <w:sz w:val="24"/>
          <w:szCs w:val="24"/>
        </w:rPr>
        <w:t>00</w:t>
      </w:r>
      <w:r w:rsidR="00325580">
        <w:rPr>
          <w:rFonts w:ascii="Arial" w:hAnsi="Arial" w:cs="Arial"/>
          <w:sz w:val="24"/>
          <w:szCs w:val="24"/>
        </w:rPr>
        <w:t>6</w:t>
      </w:r>
    </w:p>
    <w:p w14:paraId="0F7BBF6D" w14:textId="465DC5F1" w:rsidR="0055754A" w:rsidRPr="00B460EF" w:rsidRDefault="0055754A" w:rsidP="00C711CA">
      <w:pPr>
        <w:tabs>
          <w:tab w:val="left" w:pos="90"/>
        </w:tabs>
        <w:ind w:left="2880" w:hanging="2880"/>
        <w:rPr>
          <w:rFonts w:ascii="Arial" w:hAnsi="Arial" w:cs="Arial"/>
          <w:sz w:val="24"/>
          <w:szCs w:val="24"/>
        </w:rPr>
      </w:pPr>
      <w:r w:rsidRPr="0055754A">
        <w:rPr>
          <w:rFonts w:ascii="Arial" w:hAnsi="Arial" w:cs="Arial"/>
          <w:b/>
          <w:sz w:val="24"/>
          <w:szCs w:val="24"/>
        </w:rPr>
        <w:t>Origination Date:</w:t>
      </w:r>
      <w:r w:rsidR="00B460EF">
        <w:rPr>
          <w:rFonts w:ascii="Arial" w:hAnsi="Arial" w:cs="Arial"/>
          <w:sz w:val="24"/>
          <w:szCs w:val="24"/>
        </w:rPr>
        <w:tab/>
      </w:r>
      <w:r w:rsidR="00325580">
        <w:rPr>
          <w:rFonts w:ascii="Arial" w:hAnsi="Arial" w:cs="Arial"/>
          <w:sz w:val="24"/>
          <w:szCs w:val="24"/>
        </w:rPr>
        <w:t>February 7, 2018</w:t>
      </w:r>
      <w:r w:rsidR="00C711CA">
        <w:rPr>
          <w:rFonts w:ascii="Arial" w:hAnsi="Arial" w:cs="Arial"/>
          <w:sz w:val="24"/>
          <w:szCs w:val="24"/>
        </w:rPr>
        <w:t xml:space="preserve"> with Department of State Approval on </w:t>
      </w:r>
      <w:r w:rsidR="008D236A">
        <w:rPr>
          <w:rFonts w:ascii="Arial" w:hAnsi="Arial" w:cs="Arial"/>
          <w:sz w:val="24"/>
          <w:szCs w:val="24"/>
        </w:rPr>
        <w:t xml:space="preserve">     </w:t>
      </w:r>
      <w:r w:rsidR="00C711CA">
        <w:rPr>
          <w:rFonts w:ascii="Arial" w:hAnsi="Arial" w:cs="Arial"/>
          <w:sz w:val="24"/>
          <w:szCs w:val="24"/>
        </w:rPr>
        <w:t>March 29, 2018</w:t>
      </w:r>
    </w:p>
    <w:p w14:paraId="196B6E2D" w14:textId="07A7A5D2" w:rsidR="0055754A" w:rsidRDefault="0055754A" w:rsidP="00C711CA">
      <w:pPr>
        <w:ind w:left="2880" w:hanging="2880"/>
        <w:rPr>
          <w:rFonts w:ascii="Arial" w:hAnsi="Arial" w:cs="Arial"/>
          <w:b/>
          <w:sz w:val="24"/>
          <w:szCs w:val="24"/>
        </w:rPr>
      </w:pPr>
      <w:r w:rsidRPr="0055754A">
        <w:rPr>
          <w:rFonts w:ascii="Arial" w:hAnsi="Arial" w:cs="Arial"/>
          <w:b/>
          <w:sz w:val="24"/>
          <w:szCs w:val="24"/>
        </w:rPr>
        <w:t>Revision Date:</w:t>
      </w:r>
      <w:r w:rsidR="00C711CA">
        <w:rPr>
          <w:rFonts w:ascii="Arial" w:hAnsi="Arial" w:cs="Arial"/>
          <w:b/>
          <w:sz w:val="24"/>
          <w:szCs w:val="24"/>
        </w:rPr>
        <w:tab/>
      </w:r>
      <w:r w:rsidR="00C711CA" w:rsidRPr="00C711CA">
        <w:rPr>
          <w:rFonts w:ascii="Arial" w:hAnsi="Arial" w:cs="Arial"/>
          <w:sz w:val="24"/>
          <w:szCs w:val="24"/>
        </w:rPr>
        <w:t>January 16, 2019</w:t>
      </w:r>
      <w:r w:rsidR="00C711CA">
        <w:rPr>
          <w:rFonts w:ascii="Arial" w:hAnsi="Arial" w:cs="Arial"/>
          <w:sz w:val="24"/>
          <w:szCs w:val="24"/>
        </w:rPr>
        <w:t xml:space="preserve"> with Department of State Approval on </w:t>
      </w:r>
      <w:r w:rsidR="008D236A">
        <w:rPr>
          <w:rFonts w:ascii="Arial" w:hAnsi="Arial" w:cs="Arial"/>
          <w:sz w:val="24"/>
          <w:szCs w:val="24"/>
        </w:rPr>
        <w:t xml:space="preserve">        </w:t>
      </w:r>
      <w:r w:rsidR="00C711CA">
        <w:rPr>
          <w:rFonts w:ascii="Arial" w:hAnsi="Arial" w:cs="Arial"/>
          <w:sz w:val="24"/>
          <w:szCs w:val="24"/>
        </w:rPr>
        <w:t>May 5, 2019</w:t>
      </w:r>
    </w:p>
    <w:p w14:paraId="29BFFC6C" w14:textId="635DE6B7" w:rsidR="00C711CA" w:rsidRPr="0055754A" w:rsidRDefault="00C711CA" w:rsidP="00C2648A">
      <w:pPr>
        <w:ind w:left="720" w:hanging="720"/>
        <w:rPr>
          <w:rFonts w:ascii="Arial" w:hAnsi="Arial" w:cs="Arial"/>
          <w:b/>
          <w:sz w:val="24"/>
          <w:szCs w:val="24"/>
        </w:rPr>
      </w:pPr>
    </w:p>
    <w:p w14:paraId="496E62F4" w14:textId="77777777" w:rsidR="0055754A" w:rsidRDefault="0055754A" w:rsidP="00C2648A">
      <w:pPr>
        <w:ind w:left="720"/>
        <w:rPr>
          <w:rFonts w:ascii="Arial" w:hAnsi="Arial" w:cs="Arial"/>
          <w:sz w:val="24"/>
          <w:szCs w:val="24"/>
        </w:rPr>
      </w:pPr>
    </w:p>
    <w:p w14:paraId="2AD703BB" w14:textId="77777777" w:rsidR="003359A7" w:rsidRDefault="00B460EF" w:rsidP="00C2648A">
      <w:pPr>
        <w:ind w:left="1440" w:right="450" w:hanging="1440"/>
        <w:rPr>
          <w:rFonts w:ascii="Arial" w:hAnsi="Arial" w:cs="Arial"/>
          <w:sz w:val="24"/>
          <w:szCs w:val="24"/>
        </w:rPr>
      </w:pPr>
      <w:r w:rsidRPr="00B460EF">
        <w:rPr>
          <w:rFonts w:ascii="Arial" w:hAnsi="Arial" w:cs="Arial"/>
          <w:b/>
          <w:sz w:val="24"/>
          <w:szCs w:val="24"/>
        </w:rPr>
        <w:t>Policy:</w:t>
      </w:r>
      <w:r w:rsidR="00EA3972">
        <w:rPr>
          <w:rFonts w:ascii="Arial" w:hAnsi="Arial" w:cs="Arial"/>
          <w:sz w:val="24"/>
          <w:szCs w:val="24"/>
        </w:rPr>
        <w:tab/>
      </w:r>
      <w:r w:rsidR="006500C4">
        <w:rPr>
          <w:rFonts w:ascii="Arial" w:hAnsi="Arial" w:cs="Arial"/>
          <w:sz w:val="24"/>
          <w:szCs w:val="24"/>
        </w:rPr>
        <w:t>This policy outlines Intercountry</w:t>
      </w:r>
      <w:r w:rsidR="002441D3">
        <w:rPr>
          <w:rFonts w:ascii="Arial" w:hAnsi="Arial" w:cs="Arial"/>
          <w:sz w:val="24"/>
          <w:szCs w:val="24"/>
        </w:rPr>
        <w:t xml:space="preserve"> Adoption Accreditation and Maintenance Entity’s (IAAME) </w:t>
      </w:r>
      <w:r w:rsidR="00325580">
        <w:rPr>
          <w:rFonts w:ascii="Arial" w:hAnsi="Arial" w:cs="Arial"/>
          <w:sz w:val="24"/>
          <w:szCs w:val="24"/>
        </w:rPr>
        <w:t>adverse action procedures related to accreditation/approval</w:t>
      </w:r>
      <w:r w:rsidR="0098060B">
        <w:rPr>
          <w:rFonts w:ascii="Arial" w:hAnsi="Arial" w:cs="Arial"/>
          <w:sz w:val="24"/>
          <w:szCs w:val="24"/>
        </w:rPr>
        <w:t>, renewal of accreditation/approval,</w:t>
      </w:r>
      <w:r w:rsidR="00325580">
        <w:rPr>
          <w:rFonts w:ascii="Arial" w:hAnsi="Arial" w:cs="Arial"/>
          <w:sz w:val="24"/>
          <w:szCs w:val="24"/>
        </w:rPr>
        <w:t xml:space="preserve"> and monitoring and oversight of a</w:t>
      </w:r>
      <w:r w:rsidR="00861211">
        <w:rPr>
          <w:rFonts w:ascii="Arial" w:hAnsi="Arial" w:cs="Arial"/>
          <w:sz w:val="24"/>
          <w:szCs w:val="24"/>
        </w:rPr>
        <w:t xml:space="preserve">gencies/persons </w:t>
      </w:r>
      <w:r w:rsidR="00325580">
        <w:rPr>
          <w:rFonts w:ascii="Arial" w:hAnsi="Arial" w:cs="Arial"/>
          <w:sz w:val="24"/>
          <w:szCs w:val="24"/>
        </w:rPr>
        <w:t>for</w:t>
      </w:r>
      <w:r w:rsidR="00861211">
        <w:rPr>
          <w:rFonts w:ascii="Arial" w:hAnsi="Arial" w:cs="Arial"/>
          <w:sz w:val="24"/>
          <w:szCs w:val="24"/>
        </w:rPr>
        <w:t xml:space="preserve"> intercountry adoption services.</w:t>
      </w:r>
    </w:p>
    <w:p w14:paraId="15B6F5A7" w14:textId="77777777" w:rsidR="00DD09B3" w:rsidRPr="00A37CDC" w:rsidRDefault="00DD09B3" w:rsidP="00A37CDC">
      <w:pPr>
        <w:ind w:right="450"/>
        <w:rPr>
          <w:rFonts w:ascii="Arial" w:hAnsi="Arial" w:cs="Arial"/>
          <w:b/>
          <w:sz w:val="24"/>
          <w:szCs w:val="24"/>
        </w:rPr>
      </w:pPr>
      <w:r w:rsidRPr="00A37CDC">
        <w:rPr>
          <w:rFonts w:ascii="Arial" w:hAnsi="Arial" w:cs="Arial"/>
          <w:b/>
          <w:sz w:val="24"/>
          <w:szCs w:val="24"/>
        </w:rPr>
        <w:t>Overview</w:t>
      </w:r>
    </w:p>
    <w:p w14:paraId="26FABD8B" w14:textId="77777777" w:rsidR="00DD09B3" w:rsidRPr="00DD09B3" w:rsidRDefault="00DD09B3" w:rsidP="00C2648A">
      <w:pPr>
        <w:pStyle w:val="ListParagraph"/>
        <w:ind w:left="1080" w:right="450"/>
        <w:rPr>
          <w:rFonts w:ascii="Arial" w:hAnsi="Arial" w:cs="Arial"/>
          <w:b/>
          <w:sz w:val="24"/>
          <w:szCs w:val="24"/>
        </w:rPr>
      </w:pPr>
    </w:p>
    <w:p w14:paraId="7C4647F9" w14:textId="021B83E4" w:rsidR="00E65675" w:rsidRDefault="00A63E2E" w:rsidP="00C2648A">
      <w:pPr>
        <w:pStyle w:val="ListParagraph"/>
        <w:numPr>
          <w:ilvl w:val="1"/>
          <w:numId w:val="6"/>
        </w:numPr>
        <w:ind w:right="450"/>
        <w:rPr>
          <w:rFonts w:ascii="Arial" w:hAnsi="Arial" w:cs="Arial"/>
          <w:sz w:val="24"/>
          <w:szCs w:val="24"/>
        </w:rPr>
      </w:pPr>
      <w:r w:rsidRPr="00E65675">
        <w:rPr>
          <w:rFonts w:ascii="Arial" w:hAnsi="Arial" w:cs="Arial"/>
          <w:sz w:val="24"/>
          <w:szCs w:val="24"/>
        </w:rPr>
        <w:t xml:space="preserve">IAAME </w:t>
      </w:r>
      <w:r w:rsidR="004A1BAD">
        <w:rPr>
          <w:rFonts w:ascii="Arial" w:hAnsi="Arial" w:cs="Arial"/>
          <w:sz w:val="24"/>
          <w:szCs w:val="24"/>
        </w:rPr>
        <w:t xml:space="preserve">imposes </w:t>
      </w:r>
      <w:r w:rsidR="00D7725E" w:rsidRPr="00E65675">
        <w:rPr>
          <w:rFonts w:ascii="Arial" w:hAnsi="Arial" w:cs="Arial"/>
          <w:sz w:val="24"/>
          <w:szCs w:val="24"/>
        </w:rPr>
        <w:t>adverse action on an accredited agency</w:t>
      </w:r>
      <w:r w:rsidR="00915173">
        <w:rPr>
          <w:rFonts w:ascii="Arial" w:hAnsi="Arial" w:cs="Arial"/>
          <w:sz w:val="24"/>
          <w:szCs w:val="24"/>
        </w:rPr>
        <w:t xml:space="preserve"> or approved </w:t>
      </w:r>
      <w:r w:rsidR="00D7725E" w:rsidRPr="00E65675">
        <w:rPr>
          <w:rFonts w:ascii="Arial" w:hAnsi="Arial" w:cs="Arial"/>
          <w:sz w:val="24"/>
          <w:szCs w:val="24"/>
        </w:rPr>
        <w:t xml:space="preserve">person as </w:t>
      </w:r>
      <w:r w:rsidR="00BC6750">
        <w:rPr>
          <w:rFonts w:ascii="Arial" w:hAnsi="Arial" w:cs="Arial"/>
          <w:sz w:val="24"/>
          <w:szCs w:val="24"/>
        </w:rPr>
        <w:t xml:space="preserve">it determines is </w:t>
      </w:r>
      <w:r w:rsidR="00D7725E" w:rsidRPr="00E65675">
        <w:rPr>
          <w:rFonts w:ascii="Arial" w:hAnsi="Arial" w:cs="Arial"/>
          <w:sz w:val="24"/>
          <w:szCs w:val="24"/>
        </w:rPr>
        <w:t xml:space="preserve">appropriate </w:t>
      </w:r>
      <w:r w:rsidR="00AB0267">
        <w:rPr>
          <w:rFonts w:ascii="Arial" w:hAnsi="Arial" w:cs="Arial"/>
          <w:sz w:val="24"/>
          <w:szCs w:val="24"/>
        </w:rPr>
        <w:t>in accordance with 22 CFR Part 96 Subpart K</w:t>
      </w:r>
      <w:r w:rsidR="00D17EF7">
        <w:rPr>
          <w:rFonts w:ascii="Arial" w:hAnsi="Arial" w:cs="Arial"/>
          <w:sz w:val="24"/>
          <w:szCs w:val="24"/>
        </w:rPr>
        <w:t xml:space="preserve">.  </w:t>
      </w:r>
      <w:r w:rsidR="00915173">
        <w:rPr>
          <w:rFonts w:ascii="Arial" w:hAnsi="Arial" w:cs="Arial"/>
          <w:sz w:val="24"/>
          <w:szCs w:val="24"/>
        </w:rPr>
        <w:t>IAAME may impose any of the following authorized a</w:t>
      </w:r>
      <w:r w:rsidR="00D7725E" w:rsidRPr="00E65675">
        <w:rPr>
          <w:rFonts w:ascii="Arial" w:hAnsi="Arial" w:cs="Arial"/>
          <w:sz w:val="24"/>
          <w:szCs w:val="24"/>
        </w:rPr>
        <w:t>dverse actions:</w:t>
      </w:r>
    </w:p>
    <w:p w14:paraId="2F440A6D" w14:textId="77777777" w:rsidR="00C22C39" w:rsidRDefault="00C22C39" w:rsidP="00C2648A">
      <w:pPr>
        <w:pStyle w:val="ListParagraph"/>
        <w:ind w:right="450"/>
        <w:rPr>
          <w:rFonts w:ascii="Arial" w:hAnsi="Arial" w:cs="Arial"/>
          <w:sz w:val="24"/>
          <w:szCs w:val="24"/>
        </w:rPr>
      </w:pPr>
    </w:p>
    <w:p w14:paraId="699C24C5" w14:textId="77777777" w:rsidR="00915173" w:rsidRDefault="00915173" w:rsidP="00915173">
      <w:pPr>
        <w:pStyle w:val="ListParagraph"/>
        <w:numPr>
          <w:ilvl w:val="5"/>
          <w:numId w:val="10"/>
        </w:numPr>
        <w:ind w:left="1080" w:right="450"/>
        <w:rPr>
          <w:rFonts w:ascii="Arial" w:hAnsi="Arial" w:cs="Arial"/>
          <w:sz w:val="24"/>
          <w:szCs w:val="24"/>
        </w:rPr>
      </w:pPr>
      <w:r>
        <w:rPr>
          <w:rFonts w:ascii="Arial" w:hAnsi="Arial" w:cs="Arial"/>
          <w:sz w:val="24"/>
          <w:szCs w:val="24"/>
        </w:rPr>
        <w:t>Suspending accreditation or approval;</w:t>
      </w:r>
    </w:p>
    <w:p w14:paraId="263B8431" w14:textId="77777777" w:rsidR="00915173" w:rsidRDefault="00915173" w:rsidP="00915173">
      <w:pPr>
        <w:pStyle w:val="ListParagraph"/>
        <w:numPr>
          <w:ilvl w:val="5"/>
          <w:numId w:val="10"/>
        </w:numPr>
        <w:ind w:left="1080" w:right="450"/>
        <w:rPr>
          <w:rFonts w:ascii="Arial" w:hAnsi="Arial" w:cs="Arial"/>
          <w:sz w:val="24"/>
          <w:szCs w:val="24"/>
        </w:rPr>
      </w:pPr>
      <w:r>
        <w:rPr>
          <w:rFonts w:ascii="Arial" w:hAnsi="Arial" w:cs="Arial"/>
          <w:sz w:val="24"/>
          <w:szCs w:val="24"/>
        </w:rPr>
        <w:t>Cancelling accreditation or approval;</w:t>
      </w:r>
    </w:p>
    <w:p w14:paraId="544B117C" w14:textId="77777777" w:rsidR="00915173" w:rsidRPr="00C2648A" w:rsidRDefault="00915173" w:rsidP="00915173">
      <w:pPr>
        <w:pStyle w:val="ListParagraph"/>
        <w:numPr>
          <w:ilvl w:val="5"/>
          <w:numId w:val="10"/>
        </w:numPr>
        <w:ind w:left="1080" w:right="450"/>
        <w:rPr>
          <w:rFonts w:ascii="Arial" w:hAnsi="Arial" w:cs="Arial"/>
          <w:sz w:val="24"/>
          <w:szCs w:val="24"/>
        </w:rPr>
      </w:pPr>
      <w:r>
        <w:rPr>
          <w:rFonts w:ascii="Arial" w:hAnsi="Arial" w:cs="Arial"/>
          <w:sz w:val="24"/>
          <w:szCs w:val="24"/>
        </w:rPr>
        <w:t>Refusing to renew accreditation or approval;</w:t>
      </w:r>
    </w:p>
    <w:p w14:paraId="6050D1E2" w14:textId="3A83FAC7" w:rsidR="009C4CCC" w:rsidRDefault="009C4CCC" w:rsidP="00C2648A">
      <w:pPr>
        <w:pStyle w:val="ListParagraph"/>
        <w:numPr>
          <w:ilvl w:val="5"/>
          <w:numId w:val="10"/>
        </w:numPr>
        <w:ind w:left="1080" w:right="450"/>
        <w:rPr>
          <w:rFonts w:ascii="Arial" w:hAnsi="Arial" w:cs="Arial"/>
          <w:sz w:val="24"/>
          <w:szCs w:val="24"/>
        </w:rPr>
      </w:pPr>
      <w:r>
        <w:rPr>
          <w:rFonts w:ascii="Arial" w:hAnsi="Arial" w:cs="Arial"/>
          <w:sz w:val="24"/>
          <w:szCs w:val="24"/>
        </w:rPr>
        <w:t>Requiring an accredited agency</w:t>
      </w:r>
      <w:r w:rsidR="00915173">
        <w:rPr>
          <w:rFonts w:ascii="Arial" w:hAnsi="Arial" w:cs="Arial"/>
          <w:sz w:val="24"/>
          <w:szCs w:val="24"/>
        </w:rPr>
        <w:t xml:space="preserve"> or </w:t>
      </w:r>
      <w:r>
        <w:rPr>
          <w:rFonts w:ascii="Arial" w:hAnsi="Arial" w:cs="Arial"/>
          <w:sz w:val="24"/>
          <w:szCs w:val="24"/>
        </w:rPr>
        <w:t>approved person to take a specific corrective action to bring itself into compliance</w:t>
      </w:r>
      <w:r w:rsidR="008C17C0">
        <w:rPr>
          <w:rFonts w:ascii="Arial" w:hAnsi="Arial" w:cs="Arial"/>
          <w:sz w:val="24"/>
          <w:szCs w:val="24"/>
        </w:rPr>
        <w:t>;</w:t>
      </w:r>
    </w:p>
    <w:p w14:paraId="54586759" w14:textId="74387450" w:rsidR="0026443D" w:rsidRDefault="0026443D" w:rsidP="00C2648A">
      <w:pPr>
        <w:pStyle w:val="ListParagraph"/>
        <w:numPr>
          <w:ilvl w:val="5"/>
          <w:numId w:val="10"/>
        </w:numPr>
        <w:ind w:left="1080" w:right="450"/>
        <w:rPr>
          <w:rFonts w:ascii="Arial" w:hAnsi="Arial" w:cs="Arial"/>
          <w:sz w:val="24"/>
          <w:szCs w:val="24"/>
        </w:rPr>
      </w:pPr>
      <w:r>
        <w:rPr>
          <w:rFonts w:ascii="Arial" w:hAnsi="Arial" w:cs="Arial"/>
          <w:sz w:val="24"/>
          <w:szCs w:val="24"/>
        </w:rPr>
        <w:t>Imposing other sanctions including, but not limited to, requiring an accredited agency</w:t>
      </w:r>
      <w:r w:rsidR="00915173">
        <w:rPr>
          <w:rFonts w:ascii="Arial" w:hAnsi="Arial" w:cs="Arial"/>
          <w:sz w:val="24"/>
          <w:szCs w:val="24"/>
        </w:rPr>
        <w:t xml:space="preserve"> or </w:t>
      </w:r>
      <w:r>
        <w:rPr>
          <w:rFonts w:ascii="Arial" w:hAnsi="Arial" w:cs="Arial"/>
          <w:sz w:val="24"/>
          <w:szCs w:val="24"/>
        </w:rPr>
        <w:t xml:space="preserve">approved person to cease providing adoption services in a </w:t>
      </w:r>
      <w:proofErr w:type="gramStart"/>
      <w:r>
        <w:rPr>
          <w:rFonts w:ascii="Arial" w:hAnsi="Arial" w:cs="Arial"/>
          <w:sz w:val="24"/>
          <w:szCs w:val="24"/>
        </w:rPr>
        <w:t>particular case</w:t>
      </w:r>
      <w:proofErr w:type="gramEnd"/>
      <w:r>
        <w:rPr>
          <w:rFonts w:ascii="Arial" w:hAnsi="Arial" w:cs="Arial"/>
          <w:sz w:val="24"/>
          <w:szCs w:val="24"/>
        </w:rPr>
        <w:t xml:space="preserve"> or specific foreign country. </w:t>
      </w:r>
    </w:p>
    <w:p w14:paraId="5E81AB21" w14:textId="77777777" w:rsidR="00DD09B3" w:rsidRDefault="00DD09B3" w:rsidP="00C2648A">
      <w:pPr>
        <w:pStyle w:val="ListParagraph"/>
        <w:ind w:left="1440" w:right="450"/>
        <w:rPr>
          <w:rFonts w:ascii="Arial" w:hAnsi="Arial" w:cs="Arial"/>
          <w:sz w:val="24"/>
          <w:szCs w:val="24"/>
        </w:rPr>
      </w:pPr>
    </w:p>
    <w:p w14:paraId="2F8EFD1C" w14:textId="43655957" w:rsidR="0026443D" w:rsidRDefault="00D7725E" w:rsidP="00C2648A">
      <w:pPr>
        <w:pStyle w:val="ListParagraph"/>
        <w:numPr>
          <w:ilvl w:val="1"/>
          <w:numId w:val="6"/>
        </w:numPr>
        <w:ind w:right="450"/>
        <w:rPr>
          <w:rFonts w:ascii="Arial" w:hAnsi="Arial" w:cs="Arial"/>
          <w:sz w:val="24"/>
          <w:szCs w:val="24"/>
        </w:rPr>
      </w:pPr>
      <w:r w:rsidRPr="00AE20AA">
        <w:rPr>
          <w:rFonts w:ascii="Arial" w:hAnsi="Arial" w:cs="Arial"/>
          <w:sz w:val="24"/>
          <w:szCs w:val="24"/>
        </w:rPr>
        <w:t xml:space="preserve">During </w:t>
      </w:r>
      <w:r w:rsidR="00DD09B3">
        <w:rPr>
          <w:rFonts w:ascii="Arial" w:hAnsi="Arial" w:cs="Arial"/>
          <w:sz w:val="24"/>
          <w:szCs w:val="24"/>
        </w:rPr>
        <w:t>accreditation/approval</w:t>
      </w:r>
      <w:r w:rsidR="0098060B">
        <w:rPr>
          <w:rFonts w:ascii="Arial" w:hAnsi="Arial" w:cs="Arial"/>
          <w:sz w:val="24"/>
          <w:szCs w:val="24"/>
        </w:rPr>
        <w:t xml:space="preserve"> and</w:t>
      </w:r>
      <w:r w:rsidR="00DD09B3">
        <w:rPr>
          <w:rFonts w:ascii="Arial" w:hAnsi="Arial" w:cs="Arial"/>
          <w:sz w:val="24"/>
          <w:szCs w:val="24"/>
        </w:rPr>
        <w:t xml:space="preserve"> renewal </w:t>
      </w:r>
      <w:r w:rsidR="0098060B">
        <w:rPr>
          <w:rFonts w:ascii="Arial" w:hAnsi="Arial" w:cs="Arial"/>
          <w:sz w:val="24"/>
          <w:szCs w:val="24"/>
        </w:rPr>
        <w:t xml:space="preserve">of accreditation/approval, </w:t>
      </w:r>
      <w:r w:rsidR="00AE20AA">
        <w:rPr>
          <w:rFonts w:ascii="Arial" w:hAnsi="Arial" w:cs="Arial"/>
          <w:sz w:val="24"/>
          <w:szCs w:val="24"/>
        </w:rPr>
        <w:t>IAAME</w:t>
      </w:r>
      <w:r w:rsidRPr="00AE20AA">
        <w:rPr>
          <w:rFonts w:ascii="Arial" w:hAnsi="Arial" w:cs="Arial"/>
          <w:sz w:val="24"/>
          <w:szCs w:val="24"/>
        </w:rPr>
        <w:t xml:space="preserve"> </w:t>
      </w:r>
      <w:r w:rsidR="00DD09B3">
        <w:rPr>
          <w:rFonts w:ascii="Arial" w:hAnsi="Arial" w:cs="Arial"/>
          <w:sz w:val="24"/>
          <w:szCs w:val="24"/>
        </w:rPr>
        <w:t xml:space="preserve">staff </w:t>
      </w:r>
      <w:r w:rsidRPr="00AE20AA">
        <w:rPr>
          <w:rFonts w:ascii="Arial" w:hAnsi="Arial" w:cs="Arial"/>
          <w:sz w:val="24"/>
          <w:szCs w:val="24"/>
        </w:rPr>
        <w:t xml:space="preserve">review data and supporting documentation </w:t>
      </w:r>
      <w:r w:rsidR="00CA0518">
        <w:rPr>
          <w:rFonts w:ascii="Arial" w:hAnsi="Arial" w:cs="Arial"/>
          <w:sz w:val="24"/>
          <w:szCs w:val="24"/>
        </w:rPr>
        <w:t xml:space="preserve">to </w:t>
      </w:r>
      <w:r w:rsidRPr="00AE20AA">
        <w:rPr>
          <w:rFonts w:ascii="Arial" w:hAnsi="Arial" w:cs="Arial"/>
          <w:sz w:val="24"/>
          <w:szCs w:val="24"/>
        </w:rPr>
        <w:t xml:space="preserve">determine </w:t>
      </w:r>
      <w:r w:rsidR="00BC6750">
        <w:rPr>
          <w:rFonts w:ascii="Arial" w:hAnsi="Arial" w:cs="Arial"/>
          <w:sz w:val="24"/>
          <w:szCs w:val="24"/>
        </w:rPr>
        <w:t xml:space="preserve">whether </w:t>
      </w:r>
      <w:r w:rsidRPr="00AE20AA">
        <w:rPr>
          <w:rFonts w:ascii="Arial" w:hAnsi="Arial" w:cs="Arial"/>
          <w:sz w:val="24"/>
          <w:szCs w:val="24"/>
        </w:rPr>
        <w:t xml:space="preserve">an </w:t>
      </w:r>
      <w:r w:rsidR="00BC6750">
        <w:rPr>
          <w:rFonts w:ascii="Arial" w:hAnsi="Arial" w:cs="Arial"/>
          <w:sz w:val="24"/>
          <w:szCs w:val="24"/>
        </w:rPr>
        <w:t>accredited agency or approved person is in</w:t>
      </w:r>
      <w:r w:rsidRPr="00AE20AA">
        <w:rPr>
          <w:rFonts w:ascii="Arial" w:hAnsi="Arial" w:cs="Arial"/>
          <w:sz w:val="24"/>
          <w:szCs w:val="24"/>
        </w:rPr>
        <w:t xml:space="preserve"> </w:t>
      </w:r>
      <w:r w:rsidR="00AE20AA">
        <w:rPr>
          <w:rFonts w:ascii="Arial" w:hAnsi="Arial" w:cs="Arial"/>
          <w:sz w:val="24"/>
          <w:szCs w:val="24"/>
        </w:rPr>
        <w:t xml:space="preserve">substantial </w:t>
      </w:r>
      <w:r w:rsidRPr="00AE20AA">
        <w:rPr>
          <w:rFonts w:ascii="Arial" w:hAnsi="Arial" w:cs="Arial"/>
          <w:sz w:val="24"/>
          <w:szCs w:val="24"/>
        </w:rPr>
        <w:t xml:space="preserve">compliance with </w:t>
      </w:r>
      <w:r w:rsidR="007D71AA">
        <w:rPr>
          <w:rFonts w:ascii="Arial" w:hAnsi="Arial" w:cs="Arial"/>
          <w:sz w:val="24"/>
          <w:szCs w:val="24"/>
        </w:rPr>
        <w:t xml:space="preserve">applicable </w:t>
      </w:r>
      <w:r w:rsidRPr="00AE20AA">
        <w:rPr>
          <w:rFonts w:ascii="Arial" w:hAnsi="Arial" w:cs="Arial"/>
          <w:sz w:val="24"/>
          <w:szCs w:val="24"/>
        </w:rPr>
        <w:t>standards</w:t>
      </w:r>
      <w:r w:rsidR="00BC6750">
        <w:rPr>
          <w:rFonts w:ascii="Arial" w:hAnsi="Arial" w:cs="Arial"/>
          <w:sz w:val="24"/>
          <w:szCs w:val="24"/>
        </w:rPr>
        <w:t xml:space="preserve"> in 22 CFR Part 96 Subpart F</w:t>
      </w:r>
      <w:r w:rsidR="0026443D">
        <w:rPr>
          <w:rFonts w:ascii="Arial" w:hAnsi="Arial" w:cs="Arial"/>
          <w:sz w:val="24"/>
          <w:szCs w:val="24"/>
        </w:rPr>
        <w:t>.</w:t>
      </w:r>
    </w:p>
    <w:p w14:paraId="1B90F922" w14:textId="77777777" w:rsidR="00FA5ACB" w:rsidRDefault="00FA5ACB" w:rsidP="00C2648A">
      <w:pPr>
        <w:pStyle w:val="ListParagraph"/>
        <w:ind w:left="1440" w:right="450"/>
        <w:rPr>
          <w:rFonts w:ascii="Arial" w:hAnsi="Arial" w:cs="Arial"/>
          <w:sz w:val="24"/>
          <w:szCs w:val="24"/>
        </w:rPr>
      </w:pPr>
    </w:p>
    <w:p w14:paraId="23B25EA7" w14:textId="091311A1" w:rsidR="00AE20AA" w:rsidRDefault="007D71AA" w:rsidP="00C2648A">
      <w:pPr>
        <w:pStyle w:val="ListParagraph"/>
        <w:numPr>
          <w:ilvl w:val="1"/>
          <w:numId w:val="6"/>
        </w:numPr>
        <w:ind w:right="450"/>
        <w:rPr>
          <w:rFonts w:ascii="Arial" w:hAnsi="Arial" w:cs="Arial"/>
          <w:sz w:val="24"/>
          <w:szCs w:val="24"/>
        </w:rPr>
      </w:pPr>
      <w:r>
        <w:rPr>
          <w:rFonts w:ascii="Arial" w:hAnsi="Arial" w:cs="Arial"/>
          <w:sz w:val="24"/>
          <w:szCs w:val="24"/>
        </w:rPr>
        <w:t xml:space="preserve">During monitoring and oversight, </w:t>
      </w:r>
      <w:r w:rsidR="00C2648A" w:rsidRPr="00674EBC">
        <w:rPr>
          <w:rFonts w:ascii="Arial" w:hAnsi="Arial" w:cs="Arial"/>
          <w:sz w:val="24"/>
          <w:szCs w:val="24"/>
        </w:rPr>
        <w:t xml:space="preserve">including review and processing of complaints, </w:t>
      </w:r>
      <w:r w:rsidRPr="00674EBC">
        <w:rPr>
          <w:rFonts w:ascii="Arial" w:hAnsi="Arial" w:cs="Arial"/>
          <w:sz w:val="24"/>
          <w:szCs w:val="24"/>
        </w:rPr>
        <w:t>IAAME</w:t>
      </w:r>
      <w:r w:rsidR="000A52C7" w:rsidRPr="00674EBC">
        <w:rPr>
          <w:rFonts w:ascii="Arial" w:hAnsi="Arial" w:cs="Arial"/>
          <w:sz w:val="24"/>
          <w:szCs w:val="24"/>
        </w:rPr>
        <w:t xml:space="preserve"> </w:t>
      </w:r>
      <w:r w:rsidR="00915173" w:rsidRPr="00674EBC">
        <w:rPr>
          <w:rFonts w:ascii="Arial" w:hAnsi="Arial" w:cs="Arial"/>
          <w:sz w:val="24"/>
          <w:szCs w:val="24"/>
        </w:rPr>
        <w:t xml:space="preserve">staff </w:t>
      </w:r>
      <w:r w:rsidR="00C2648A" w:rsidRPr="00674EBC">
        <w:rPr>
          <w:rFonts w:ascii="Arial" w:hAnsi="Arial" w:cs="Arial"/>
          <w:sz w:val="24"/>
          <w:szCs w:val="24"/>
        </w:rPr>
        <w:t>examine the accredited agency’s or approved person’s</w:t>
      </w:r>
      <w:r w:rsidR="00C2648A">
        <w:rPr>
          <w:rFonts w:ascii="Arial" w:hAnsi="Arial" w:cs="Arial"/>
          <w:sz w:val="24"/>
          <w:szCs w:val="24"/>
        </w:rPr>
        <w:t xml:space="preserve"> </w:t>
      </w:r>
      <w:r w:rsidR="000A52C7">
        <w:rPr>
          <w:rFonts w:ascii="Arial" w:hAnsi="Arial" w:cs="Arial"/>
          <w:sz w:val="24"/>
          <w:szCs w:val="24"/>
        </w:rPr>
        <w:t>continued compliance with applicable accreditation standards in</w:t>
      </w:r>
      <w:r w:rsidR="001E1974">
        <w:rPr>
          <w:rFonts w:ascii="Arial" w:hAnsi="Arial" w:cs="Arial"/>
          <w:sz w:val="24"/>
          <w:szCs w:val="24"/>
        </w:rPr>
        <w:t xml:space="preserve"> </w:t>
      </w:r>
      <w:r w:rsidR="00980A11">
        <w:rPr>
          <w:rFonts w:ascii="Arial" w:hAnsi="Arial" w:cs="Arial"/>
          <w:sz w:val="24"/>
          <w:szCs w:val="24"/>
        </w:rPr>
        <w:t>22 CFR Part 96</w:t>
      </w:r>
      <w:r w:rsidR="00497978">
        <w:rPr>
          <w:rFonts w:ascii="Arial" w:hAnsi="Arial" w:cs="Arial"/>
          <w:sz w:val="24"/>
          <w:szCs w:val="24"/>
        </w:rPr>
        <w:t xml:space="preserve"> </w:t>
      </w:r>
      <w:r w:rsidR="001E1974">
        <w:rPr>
          <w:rFonts w:ascii="Arial" w:hAnsi="Arial" w:cs="Arial"/>
          <w:sz w:val="24"/>
          <w:szCs w:val="24"/>
        </w:rPr>
        <w:t xml:space="preserve">Subpart F, identifying deficiencies where appropriate and </w:t>
      </w:r>
      <w:r w:rsidR="002737DA">
        <w:rPr>
          <w:rFonts w:ascii="Arial" w:hAnsi="Arial" w:cs="Arial"/>
          <w:sz w:val="24"/>
          <w:szCs w:val="24"/>
        </w:rPr>
        <w:t>verify</w:t>
      </w:r>
      <w:r w:rsidR="00C2648A">
        <w:rPr>
          <w:rFonts w:ascii="Arial" w:hAnsi="Arial" w:cs="Arial"/>
          <w:sz w:val="24"/>
          <w:szCs w:val="24"/>
        </w:rPr>
        <w:t>ing</w:t>
      </w:r>
      <w:r w:rsidR="002737DA">
        <w:rPr>
          <w:rFonts w:ascii="Arial" w:hAnsi="Arial" w:cs="Arial"/>
          <w:sz w:val="24"/>
          <w:szCs w:val="24"/>
        </w:rPr>
        <w:t xml:space="preserve"> continued compliance by accredited</w:t>
      </w:r>
      <w:r w:rsidR="00915173">
        <w:rPr>
          <w:rFonts w:ascii="Arial" w:hAnsi="Arial" w:cs="Arial"/>
          <w:sz w:val="24"/>
          <w:szCs w:val="24"/>
        </w:rPr>
        <w:t xml:space="preserve"> agencies or </w:t>
      </w:r>
      <w:r w:rsidR="002737DA">
        <w:rPr>
          <w:rFonts w:ascii="Arial" w:hAnsi="Arial" w:cs="Arial"/>
          <w:sz w:val="24"/>
          <w:szCs w:val="24"/>
        </w:rPr>
        <w:t xml:space="preserve">approved </w:t>
      </w:r>
      <w:r w:rsidR="000E7B2B">
        <w:rPr>
          <w:rFonts w:ascii="Arial" w:hAnsi="Arial" w:cs="Arial"/>
          <w:sz w:val="24"/>
          <w:szCs w:val="24"/>
        </w:rPr>
        <w:t>persons</w:t>
      </w:r>
      <w:r w:rsidR="002737DA">
        <w:rPr>
          <w:rFonts w:ascii="Arial" w:hAnsi="Arial" w:cs="Arial"/>
          <w:sz w:val="24"/>
          <w:szCs w:val="24"/>
        </w:rPr>
        <w:t>.</w:t>
      </w:r>
    </w:p>
    <w:p w14:paraId="0CE5E338" w14:textId="77777777" w:rsidR="00AE20AA" w:rsidRDefault="00AE20AA" w:rsidP="00C2648A">
      <w:pPr>
        <w:pStyle w:val="ListParagraph"/>
        <w:ind w:left="1440" w:right="450"/>
        <w:rPr>
          <w:rFonts w:ascii="Arial" w:hAnsi="Arial" w:cs="Arial"/>
          <w:sz w:val="24"/>
          <w:szCs w:val="24"/>
        </w:rPr>
      </w:pPr>
    </w:p>
    <w:p w14:paraId="6A4A97CF" w14:textId="662B1EB7" w:rsidR="00C2648A" w:rsidRPr="001F1FA7" w:rsidRDefault="00A4703A" w:rsidP="003D6148">
      <w:pPr>
        <w:pStyle w:val="ListParagraph"/>
        <w:numPr>
          <w:ilvl w:val="1"/>
          <w:numId w:val="6"/>
        </w:numPr>
        <w:spacing w:line="276" w:lineRule="auto"/>
        <w:ind w:right="450"/>
        <w:rPr>
          <w:rFonts w:ascii="Arial" w:hAnsi="Arial" w:cs="Arial"/>
          <w:sz w:val="24"/>
          <w:szCs w:val="24"/>
        </w:rPr>
      </w:pPr>
      <w:r w:rsidRPr="001F1FA7">
        <w:rPr>
          <w:rFonts w:ascii="Arial" w:hAnsi="Arial" w:cs="Arial"/>
          <w:sz w:val="24"/>
          <w:szCs w:val="24"/>
        </w:rPr>
        <w:t xml:space="preserve">Upon </w:t>
      </w:r>
      <w:r w:rsidR="00D7725E" w:rsidRPr="001F1FA7">
        <w:rPr>
          <w:rFonts w:ascii="Arial" w:hAnsi="Arial" w:cs="Arial"/>
          <w:sz w:val="24"/>
          <w:szCs w:val="24"/>
        </w:rPr>
        <w:t>determin</w:t>
      </w:r>
      <w:r w:rsidRPr="001F1FA7">
        <w:rPr>
          <w:rFonts w:ascii="Arial" w:hAnsi="Arial" w:cs="Arial"/>
          <w:sz w:val="24"/>
          <w:szCs w:val="24"/>
        </w:rPr>
        <w:t>ing</w:t>
      </w:r>
      <w:r w:rsidR="00D7725E" w:rsidRPr="001F1FA7">
        <w:rPr>
          <w:rFonts w:ascii="Arial" w:hAnsi="Arial" w:cs="Arial"/>
          <w:sz w:val="24"/>
          <w:szCs w:val="24"/>
        </w:rPr>
        <w:t xml:space="preserve"> </w:t>
      </w:r>
      <w:r w:rsidR="004E44A4" w:rsidRPr="001F1FA7">
        <w:rPr>
          <w:rFonts w:ascii="Arial" w:hAnsi="Arial" w:cs="Arial"/>
          <w:sz w:val="24"/>
          <w:szCs w:val="24"/>
        </w:rPr>
        <w:t xml:space="preserve">deficiencies in </w:t>
      </w:r>
      <w:r w:rsidRPr="001F1FA7">
        <w:rPr>
          <w:rFonts w:ascii="Arial" w:hAnsi="Arial" w:cs="Arial"/>
          <w:sz w:val="24"/>
          <w:szCs w:val="24"/>
        </w:rPr>
        <w:t>an</w:t>
      </w:r>
      <w:r w:rsidR="00D7725E" w:rsidRPr="001F1FA7">
        <w:rPr>
          <w:rFonts w:ascii="Arial" w:hAnsi="Arial" w:cs="Arial"/>
          <w:sz w:val="24"/>
          <w:szCs w:val="24"/>
        </w:rPr>
        <w:t xml:space="preserve"> </w:t>
      </w:r>
      <w:r w:rsidR="00915173" w:rsidRPr="001F1FA7">
        <w:rPr>
          <w:rFonts w:ascii="Arial" w:hAnsi="Arial" w:cs="Arial"/>
          <w:sz w:val="24"/>
          <w:szCs w:val="24"/>
        </w:rPr>
        <w:t xml:space="preserve">accredited </w:t>
      </w:r>
      <w:r w:rsidR="0098159A" w:rsidRPr="001F1FA7">
        <w:rPr>
          <w:rFonts w:ascii="Arial" w:hAnsi="Arial" w:cs="Arial"/>
          <w:sz w:val="24"/>
          <w:szCs w:val="24"/>
        </w:rPr>
        <w:t>agency</w:t>
      </w:r>
      <w:r w:rsidR="00915173" w:rsidRPr="001F1FA7">
        <w:rPr>
          <w:rFonts w:ascii="Arial" w:hAnsi="Arial" w:cs="Arial"/>
          <w:sz w:val="24"/>
          <w:szCs w:val="24"/>
        </w:rPr>
        <w:t>’s</w:t>
      </w:r>
      <w:r w:rsidR="0098159A" w:rsidRPr="001F1FA7">
        <w:rPr>
          <w:rFonts w:ascii="Arial" w:hAnsi="Arial" w:cs="Arial"/>
          <w:sz w:val="24"/>
          <w:szCs w:val="24"/>
        </w:rPr>
        <w:t xml:space="preserve"> or </w:t>
      </w:r>
      <w:r w:rsidR="00915173" w:rsidRPr="001F1FA7">
        <w:rPr>
          <w:rFonts w:ascii="Arial" w:hAnsi="Arial" w:cs="Arial"/>
          <w:sz w:val="24"/>
          <w:szCs w:val="24"/>
        </w:rPr>
        <w:t xml:space="preserve">approved </w:t>
      </w:r>
      <w:r w:rsidR="000807CD" w:rsidRPr="001F1FA7">
        <w:rPr>
          <w:rFonts w:ascii="Arial" w:hAnsi="Arial" w:cs="Arial"/>
          <w:sz w:val="24"/>
          <w:szCs w:val="24"/>
        </w:rPr>
        <w:t>person’s compliance</w:t>
      </w:r>
      <w:r w:rsidRPr="001F1FA7">
        <w:rPr>
          <w:rFonts w:ascii="Arial" w:hAnsi="Arial" w:cs="Arial"/>
          <w:sz w:val="24"/>
          <w:szCs w:val="24"/>
        </w:rPr>
        <w:t xml:space="preserve"> with </w:t>
      </w:r>
      <w:r w:rsidR="00DD09B3" w:rsidRPr="001F1FA7">
        <w:rPr>
          <w:rFonts w:ascii="Arial" w:hAnsi="Arial" w:cs="Arial"/>
          <w:sz w:val="24"/>
          <w:szCs w:val="24"/>
        </w:rPr>
        <w:t>a</w:t>
      </w:r>
      <w:r w:rsidRPr="001F1FA7">
        <w:rPr>
          <w:rFonts w:ascii="Arial" w:hAnsi="Arial" w:cs="Arial"/>
          <w:sz w:val="24"/>
          <w:szCs w:val="24"/>
        </w:rPr>
        <w:t xml:space="preserve"> standard</w:t>
      </w:r>
      <w:r w:rsidR="00DD09B3" w:rsidRPr="001F1FA7">
        <w:rPr>
          <w:rFonts w:ascii="Arial" w:hAnsi="Arial" w:cs="Arial"/>
          <w:sz w:val="24"/>
          <w:szCs w:val="24"/>
        </w:rPr>
        <w:t xml:space="preserve"> or </w:t>
      </w:r>
      <w:r w:rsidRPr="001F1FA7">
        <w:rPr>
          <w:rFonts w:ascii="Arial" w:hAnsi="Arial" w:cs="Arial"/>
          <w:sz w:val="24"/>
          <w:szCs w:val="24"/>
        </w:rPr>
        <w:t>s</w:t>
      </w:r>
      <w:r w:rsidR="00DD09B3" w:rsidRPr="001F1FA7">
        <w:rPr>
          <w:rFonts w:ascii="Arial" w:hAnsi="Arial" w:cs="Arial"/>
          <w:sz w:val="24"/>
          <w:szCs w:val="24"/>
        </w:rPr>
        <w:t>tandards,</w:t>
      </w:r>
      <w:r w:rsidRPr="001F1FA7">
        <w:rPr>
          <w:rFonts w:ascii="Arial" w:hAnsi="Arial" w:cs="Arial"/>
          <w:sz w:val="24"/>
          <w:szCs w:val="24"/>
        </w:rPr>
        <w:t xml:space="preserve"> IAAME staff </w:t>
      </w:r>
      <w:r w:rsidR="009E5C12" w:rsidRPr="001F1FA7">
        <w:rPr>
          <w:rFonts w:ascii="Arial" w:hAnsi="Arial" w:cs="Arial"/>
          <w:sz w:val="24"/>
          <w:szCs w:val="24"/>
        </w:rPr>
        <w:t xml:space="preserve">will </w:t>
      </w:r>
      <w:r w:rsidR="00A5430F" w:rsidRPr="001F1FA7">
        <w:rPr>
          <w:rFonts w:ascii="Arial" w:hAnsi="Arial" w:cs="Arial"/>
          <w:sz w:val="24"/>
          <w:szCs w:val="24"/>
        </w:rPr>
        <w:t>decide which adverse action to take based on</w:t>
      </w:r>
      <w:r w:rsidR="00915173" w:rsidRPr="001F1FA7">
        <w:rPr>
          <w:rFonts w:ascii="Arial" w:hAnsi="Arial" w:cs="Arial"/>
          <w:sz w:val="24"/>
          <w:szCs w:val="24"/>
        </w:rPr>
        <w:t>, among other factors,</w:t>
      </w:r>
      <w:r w:rsidR="00A5430F" w:rsidRPr="001F1FA7">
        <w:rPr>
          <w:rFonts w:ascii="Arial" w:hAnsi="Arial" w:cs="Arial"/>
          <w:sz w:val="24"/>
          <w:szCs w:val="24"/>
        </w:rPr>
        <w:t xml:space="preserve"> the seriousness and type of violation and the extent to which the accredited agency or approved person has corrected or failed to correct deficiencies of which it has been previously informed. </w:t>
      </w:r>
      <w:r w:rsidR="00C2648A" w:rsidRPr="001F1FA7">
        <w:rPr>
          <w:rFonts w:ascii="Arial" w:hAnsi="Arial" w:cs="Arial"/>
          <w:sz w:val="24"/>
          <w:szCs w:val="24"/>
        </w:rPr>
        <w:t>Other factors include the pervasiveness of the activities demonstrating non-compliance, the risk to children and families, and prior adverse actions about the same or related standards. </w:t>
      </w:r>
    </w:p>
    <w:p w14:paraId="754E5A6B" w14:textId="77777777" w:rsidR="00E35CC4" w:rsidRPr="00A37CDC" w:rsidRDefault="00E35CC4" w:rsidP="003D6148">
      <w:pPr>
        <w:spacing w:line="276" w:lineRule="auto"/>
        <w:ind w:right="450"/>
        <w:rPr>
          <w:rFonts w:ascii="Arial" w:hAnsi="Arial" w:cs="Arial"/>
          <w:b/>
          <w:sz w:val="24"/>
          <w:szCs w:val="24"/>
        </w:rPr>
      </w:pPr>
      <w:r w:rsidRPr="00A37CDC">
        <w:rPr>
          <w:rFonts w:ascii="Arial" w:hAnsi="Arial" w:cs="Arial"/>
          <w:b/>
          <w:sz w:val="24"/>
          <w:szCs w:val="24"/>
        </w:rPr>
        <w:t>Adverse Action Process</w:t>
      </w:r>
    </w:p>
    <w:p w14:paraId="59EFC231" w14:textId="77777777" w:rsidR="00CA0518" w:rsidRPr="00CA0518" w:rsidRDefault="00CA0518" w:rsidP="003D6148">
      <w:pPr>
        <w:pStyle w:val="ListParagraph"/>
        <w:spacing w:line="276" w:lineRule="auto"/>
        <w:ind w:left="1440" w:right="450"/>
        <w:rPr>
          <w:rFonts w:ascii="Arial" w:hAnsi="Arial" w:cs="Arial"/>
          <w:sz w:val="24"/>
          <w:szCs w:val="24"/>
        </w:rPr>
      </w:pPr>
    </w:p>
    <w:p w14:paraId="5DF9AD70" w14:textId="2303EF54" w:rsidR="002833F5" w:rsidRPr="001F1FA7" w:rsidRDefault="006002BE" w:rsidP="003D6148">
      <w:pPr>
        <w:pStyle w:val="ListParagraph"/>
        <w:numPr>
          <w:ilvl w:val="1"/>
          <w:numId w:val="18"/>
        </w:numPr>
        <w:spacing w:line="276" w:lineRule="auto"/>
        <w:ind w:right="450"/>
        <w:rPr>
          <w:rFonts w:ascii="Times New Roman" w:hAnsi="Times New Roman" w:cs="Times New Roman"/>
          <w:sz w:val="24"/>
          <w:szCs w:val="24"/>
        </w:rPr>
      </w:pPr>
      <w:r w:rsidRPr="001F1FA7">
        <w:rPr>
          <w:rFonts w:ascii="Arial" w:hAnsi="Arial" w:cs="Arial"/>
          <w:sz w:val="24"/>
          <w:szCs w:val="24"/>
        </w:rPr>
        <w:t>Following a finding of non-compliance with applicable standard(s),</w:t>
      </w:r>
      <w:r w:rsidR="00D7725E" w:rsidRPr="001F1FA7">
        <w:rPr>
          <w:rFonts w:ascii="Arial" w:hAnsi="Arial" w:cs="Arial"/>
          <w:sz w:val="24"/>
          <w:szCs w:val="24"/>
        </w:rPr>
        <w:t xml:space="preserve"> </w:t>
      </w:r>
      <w:r w:rsidR="00CE1780" w:rsidRPr="001F1FA7">
        <w:rPr>
          <w:rFonts w:ascii="Arial" w:hAnsi="Arial" w:cs="Arial"/>
          <w:sz w:val="24"/>
          <w:szCs w:val="24"/>
        </w:rPr>
        <w:t>IAAME staff</w:t>
      </w:r>
      <w:r w:rsidR="00D7725E" w:rsidRPr="001F1FA7">
        <w:rPr>
          <w:rFonts w:ascii="Arial" w:hAnsi="Arial" w:cs="Arial"/>
          <w:sz w:val="24"/>
          <w:szCs w:val="24"/>
        </w:rPr>
        <w:t xml:space="preserve"> provide </w:t>
      </w:r>
      <w:r w:rsidR="00CE1780" w:rsidRPr="001F1FA7">
        <w:rPr>
          <w:rFonts w:ascii="Arial" w:hAnsi="Arial" w:cs="Arial"/>
          <w:sz w:val="24"/>
          <w:szCs w:val="24"/>
        </w:rPr>
        <w:t>an IAAME Manager</w:t>
      </w:r>
      <w:r w:rsidR="0082733B" w:rsidRPr="001F1FA7">
        <w:rPr>
          <w:rFonts w:ascii="Arial" w:hAnsi="Arial" w:cs="Arial"/>
          <w:sz w:val="24"/>
          <w:szCs w:val="24"/>
        </w:rPr>
        <w:t xml:space="preserve"> or designee</w:t>
      </w:r>
      <w:r w:rsidR="002C1D94" w:rsidRPr="001F1FA7">
        <w:rPr>
          <w:rFonts w:ascii="Arial" w:hAnsi="Arial" w:cs="Arial"/>
          <w:sz w:val="24"/>
          <w:szCs w:val="24"/>
        </w:rPr>
        <w:t xml:space="preserve"> </w:t>
      </w:r>
      <w:r w:rsidR="00D7725E" w:rsidRPr="001F1FA7">
        <w:rPr>
          <w:rFonts w:ascii="Arial" w:hAnsi="Arial" w:cs="Arial"/>
          <w:sz w:val="24"/>
          <w:szCs w:val="24"/>
        </w:rPr>
        <w:t>with the review data, findings</w:t>
      </w:r>
      <w:r w:rsidR="00CE1780" w:rsidRPr="001F1FA7">
        <w:rPr>
          <w:rFonts w:ascii="Arial" w:hAnsi="Arial" w:cs="Arial"/>
          <w:sz w:val="24"/>
          <w:szCs w:val="24"/>
        </w:rPr>
        <w:t xml:space="preserve">, </w:t>
      </w:r>
      <w:r w:rsidR="00A75886" w:rsidRPr="001F1FA7">
        <w:rPr>
          <w:rFonts w:ascii="Arial" w:hAnsi="Arial" w:cs="Arial"/>
          <w:sz w:val="24"/>
          <w:szCs w:val="24"/>
        </w:rPr>
        <w:t xml:space="preserve">and, if applicable, </w:t>
      </w:r>
      <w:r w:rsidR="00FB257B" w:rsidRPr="001F1FA7">
        <w:rPr>
          <w:rFonts w:ascii="Arial" w:hAnsi="Arial" w:cs="Arial"/>
          <w:sz w:val="24"/>
          <w:szCs w:val="24"/>
        </w:rPr>
        <w:t xml:space="preserve">all </w:t>
      </w:r>
      <w:r w:rsidR="00CE1780" w:rsidRPr="001F1FA7">
        <w:rPr>
          <w:rFonts w:ascii="Arial" w:hAnsi="Arial" w:cs="Arial"/>
          <w:sz w:val="24"/>
          <w:szCs w:val="24"/>
        </w:rPr>
        <w:t xml:space="preserve">additional information </w:t>
      </w:r>
      <w:r w:rsidR="004056E4" w:rsidRPr="001F1FA7">
        <w:rPr>
          <w:rFonts w:ascii="Arial" w:hAnsi="Arial" w:cs="Arial"/>
          <w:sz w:val="24"/>
          <w:szCs w:val="24"/>
        </w:rPr>
        <w:t xml:space="preserve">already </w:t>
      </w:r>
      <w:r w:rsidR="00CE1780" w:rsidRPr="001F1FA7">
        <w:rPr>
          <w:rFonts w:ascii="Arial" w:hAnsi="Arial" w:cs="Arial"/>
          <w:sz w:val="24"/>
          <w:szCs w:val="24"/>
        </w:rPr>
        <w:t xml:space="preserve">provided by the </w:t>
      </w:r>
      <w:r w:rsidR="00915173" w:rsidRPr="001F1FA7">
        <w:rPr>
          <w:rFonts w:ascii="Arial" w:hAnsi="Arial" w:cs="Arial"/>
          <w:sz w:val="24"/>
          <w:szCs w:val="24"/>
        </w:rPr>
        <w:t xml:space="preserve">accredited </w:t>
      </w:r>
      <w:r w:rsidR="00CE1780" w:rsidRPr="001F1FA7">
        <w:rPr>
          <w:rFonts w:ascii="Arial" w:hAnsi="Arial" w:cs="Arial"/>
          <w:sz w:val="24"/>
          <w:szCs w:val="24"/>
        </w:rPr>
        <w:t>agency</w:t>
      </w:r>
      <w:r w:rsidR="0098159A" w:rsidRPr="001F1FA7">
        <w:rPr>
          <w:rFonts w:ascii="Arial" w:hAnsi="Arial" w:cs="Arial"/>
          <w:sz w:val="24"/>
          <w:szCs w:val="24"/>
        </w:rPr>
        <w:t xml:space="preserve"> or </w:t>
      </w:r>
      <w:r w:rsidR="00915173" w:rsidRPr="001F1FA7">
        <w:rPr>
          <w:rFonts w:ascii="Arial" w:hAnsi="Arial" w:cs="Arial"/>
          <w:sz w:val="24"/>
          <w:szCs w:val="24"/>
        </w:rPr>
        <w:t xml:space="preserve">approved </w:t>
      </w:r>
      <w:r w:rsidR="00CE1780" w:rsidRPr="001F1FA7">
        <w:rPr>
          <w:rFonts w:ascii="Arial" w:hAnsi="Arial" w:cs="Arial"/>
          <w:sz w:val="24"/>
          <w:szCs w:val="24"/>
        </w:rPr>
        <w:t>person</w:t>
      </w:r>
      <w:r w:rsidR="00A75886" w:rsidRPr="001F1FA7">
        <w:rPr>
          <w:rFonts w:ascii="Arial" w:hAnsi="Arial" w:cs="Arial"/>
          <w:sz w:val="24"/>
          <w:szCs w:val="24"/>
        </w:rPr>
        <w:t xml:space="preserve"> </w:t>
      </w:r>
      <w:r w:rsidR="00912E71" w:rsidRPr="001F1FA7">
        <w:rPr>
          <w:rFonts w:ascii="Arial" w:hAnsi="Arial" w:cs="Arial"/>
          <w:sz w:val="24"/>
          <w:szCs w:val="24"/>
        </w:rPr>
        <w:t>regarding</w:t>
      </w:r>
      <w:r w:rsidR="00A75886" w:rsidRPr="001F1FA7">
        <w:rPr>
          <w:rFonts w:ascii="Arial" w:hAnsi="Arial" w:cs="Arial"/>
          <w:sz w:val="24"/>
          <w:szCs w:val="24"/>
        </w:rPr>
        <w:t xml:space="preserve"> </w:t>
      </w:r>
      <w:r w:rsidR="006339B2" w:rsidRPr="001F1FA7">
        <w:rPr>
          <w:rFonts w:ascii="Arial" w:hAnsi="Arial" w:cs="Arial"/>
          <w:sz w:val="24"/>
          <w:szCs w:val="24"/>
        </w:rPr>
        <w:t xml:space="preserve">the </w:t>
      </w:r>
      <w:r w:rsidR="001A3356" w:rsidRPr="001F1FA7">
        <w:rPr>
          <w:rFonts w:ascii="Arial" w:hAnsi="Arial" w:cs="Arial"/>
          <w:sz w:val="24"/>
          <w:szCs w:val="24"/>
        </w:rPr>
        <w:t xml:space="preserve">deficiencies in </w:t>
      </w:r>
      <w:r w:rsidR="000D4111" w:rsidRPr="001F1FA7">
        <w:rPr>
          <w:rFonts w:ascii="Arial" w:hAnsi="Arial" w:cs="Arial"/>
          <w:sz w:val="24"/>
          <w:szCs w:val="24"/>
        </w:rPr>
        <w:t>compliance with</w:t>
      </w:r>
      <w:r w:rsidR="009E5C12" w:rsidRPr="001F1FA7">
        <w:rPr>
          <w:rFonts w:ascii="Arial" w:hAnsi="Arial" w:cs="Arial"/>
          <w:sz w:val="24"/>
          <w:szCs w:val="24"/>
        </w:rPr>
        <w:t xml:space="preserve"> the</w:t>
      </w:r>
      <w:r w:rsidR="00A75886" w:rsidRPr="001F1FA7">
        <w:rPr>
          <w:rFonts w:ascii="Arial" w:hAnsi="Arial" w:cs="Arial"/>
          <w:sz w:val="24"/>
          <w:szCs w:val="24"/>
        </w:rPr>
        <w:t xml:space="preserve"> </w:t>
      </w:r>
      <w:r w:rsidR="00CA0518" w:rsidRPr="001F1FA7">
        <w:rPr>
          <w:rFonts w:ascii="Arial" w:hAnsi="Arial" w:cs="Arial"/>
          <w:sz w:val="24"/>
          <w:szCs w:val="24"/>
        </w:rPr>
        <w:t xml:space="preserve">standard(s) </w:t>
      </w:r>
      <w:r w:rsidR="001A3356" w:rsidRPr="001F1FA7">
        <w:rPr>
          <w:rFonts w:ascii="Arial" w:hAnsi="Arial" w:cs="Arial"/>
          <w:sz w:val="24"/>
          <w:szCs w:val="24"/>
        </w:rPr>
        <w:t>in question</w:t>
      </w:r>
      <w:r w:rsidR="00A75886" w:rsidRPr="001F1FA7">
        <w:rPr>
          <w:rFonts w:ascii="Arial" w:hAnsi="Arial" w:cs="Arial"/>
          <w:sz w:val="24"/>
          <w:szCs w:val="24"/>
        </w:rPr>
        <w:t xml:space="preserve">.  IAAME staff </w:t>
      </w:r>
      <w:r w:rsidR="00FB257B" w:rsidRPr="001F1FA7">
        <w:rPr>
          <w:rFonts w:ascii="Arial" w:hAnsi="Arial" w:cs="Arial"/>
          <w:sz w:val="24"/>
          <w:szCs w:val="24"/>
        </w:rPr>
        <w:t xml:space="preserve">recommend the level of adverse action </w:t>
      </w:r>
      <w:r w:rsidR="00CA0518" w:rsidRPr="001F1FA7">
        <w:rPr>
          <w:rFonts w:ascii="Arial" w:hAnsi="Arial" w:cs="Arial"/>
          <w:sz w:val="24"/>
          <w:szCs w:val="24"/>
        </w:rPr>
        <w:t xml:space="preserve">required </w:t>
      </w:r>
      <w:r w:rsidR="000417D0" w:rsidRPr="001F1FA7">
        <w:rPr>
          <w:rFonts w:ascii="Arial" w:hAnsi="Arial" w:cs="Arial"/>
          <w:sz w:val="24"/>
          <w:szCs w:val="24"/>
        </w:rPr>
        <w:t xml:space="preserve">for the </w:t>
      </w:r>
      <w:r w:rsidR="00915173" w:rsidRPr="001F1FA7">
        <w:rPr>
          <w:rFonts w:ascii="Arial" w:hAnsi="Arial" w:cs="Arial"/>
          <w:sz w:val="24"/>
          <w:szCs w:val="24"/>
        </w:rPr>
        <w:t xml:space="preserve">accredited </w:t>
      </w:r>
      <w:r w:rsidR="00C74606" w:rsidRPr="001F1FA7">
        <w:rPr>
          <w:rFonts w:ascii="Arial" w:hAnsi="Arial" w:cs="Arial"/>
          <w:sz w:val="24"/>
          <w:szCs w:val="24"/>
        </w:rPr>
        <w:t>agency</w:t>
      </w:r>
      <w:r w:rsidR="000807CD" w:rsidRPr="001F1FA7">
        <w:rPr>
          <w:rFonts w:ascii="Arial" w:hAnsi="Arial" w:cs="Arial"/>
          <w:sz w:val="24"/>
          <w:szCs w:val="24"/>
        </w:rPr>
        <w:t xml:space="preserve"> </w:t>
      </w:r>
      <w:r w:rsidR="0098159A" w:rsidRPr="001F1FA7">
        <w:rPr>
          <w:rFonts w:ascii="Arial" w:hAnsi="Arial" w:cs="Arial"/>
          <w:sz w:val="24"/>
          <w:szCs w:val="24"/>
        </w:rPr>
        <w:t xml:space="preserve">or </w:t>
      </w:r>
      <w:r w:rsidR="00915173" w:rsidRPr="001F1FA7">
        <w:rPr>
          <w:rFonts w:ascii="Arial" w:hAnsi="Arial" w:cs="Arial"/>
          <w:sz w:val="24"/>
          <w:szCs w:val="24"/>
        </w:rPr>
        <w:t xml:space="preserve">approved </w:t>
      </w:r>
      <w:r w:rsidR="00C74606" w:rsidRPr="001F1FA7">
        <w:rPr>
          <w:rFonts w:ascii="Arial" w:hAnsi="Arial" w:cs="Arial"/>
          <w:sz w:val="24"/>
          <w:szCs w:val="24"/>
        </w:rPr>
        <w:t>person</w:t>
      </w:r>
      <w:r w:rsidR="000417D0" w:rsidRPr="001F1FA7">
        <w:rPr>
          <w:rFonts w:ascii="Arial" w:hAnsi="Arial" w:cs="Arial"/>
          <w:sz w:val="24"/>
          <w:szCs w:val="24"/>
        </w:rPr>
        <w:t xml:space="preserve"> to resolve its deficiencies in compliance with accreditation standards.  </w:t>
      </w:r>
      <w:r w:rsidR="00D7725E" w:rsidRPr="001F1FA7">
        <w:rPr>
          <w:rFonts w:ascii="Arial" w:hAnsi="Arial" w:cs="Arial"/>
          <w:sz w:val="24"/>
          <w:szCs w:val="24"/>
        </w:rPr>
        <w:t xml:space="preserve">The </w:t>
      </w:r>
      <w:r w:rsidR="00A75886" w:rsidRPr="001F1FA7">
        <w:rPr>
          <w:rFonts w:ascii="Arial" w:hAnsi="Arial" w:cs="Arial"/>
          <w:sz w:val="24"/>
          <w:szCs w:val="24"/>
        </w:rPr>
        <w:t>IAAME Manager</w:t>
      </w:r>
      <w:r w:rsidR="00B735D3" w:rsidRPr="001F1FA7">
        <w:rPr>
          <w:rFonts w:ascii="Arial" w:hAnsi="Arial" w:cs="Arial"/>
          <w:sz w:val="24"/>
          <w:szCs w:val="24"/>
        </w:rPr>
        <w:t xml:space="preserve"> </w:t>
      </w:r>
      <w:r w:rsidR="0082733B" w:rsidRPr="001F1FA7">
        <w:rPr>
          <w:rFonts w:ascii="Arial" w:hAnsi="Arial" w:cs="Arial"/>
          <w:sz w:val="24"/>
          <w:szCs w:val="24"/>
        </w:rPr>
        <w:t xml:space="preserve">or designee </w:t>
      </w:r>
      <w:r w:rsidR="00A75886" w:rsidRPr="001F1FA7">
        <w:rPr>
          <w:rFonts w:ascii="Arial" w:hAnsi="Arial" w:cs="Arial"/>
          <w:sz w:val="24"/>
          <w:szCs w:val="24"/>
        </w:rPr>
        <w:t>reviews</w:t>
      </w:r>
      <w:r w:rsidR="00D7725E" w:rsidRPr="001F1FA7">
        <w:rPr>
          <w:rFonts w:ascii="Arial" w:hAnsi="Arial" w:cs="Arial"/>
          <w:sz w:val="24"/>
          <w:szCs w:val="24"/>
        </w:rPr>
        <w:t xml:space="preserve"> the data, report</w:t>
      </w:r>
      <w:r w:rsidR="001643C5" w:rsidRPr="001F1FA7">
        <w:rPr>
          <w:rFonts w:ascii="Arial" w:hAnsi="Arial" w:cs="Arial"/>
          <w:sz w:val="24"/>
          <w:szCs w:val="24"/>
        </w:rPr>
        <w:t>(</w:t>
      </w:r>
      <w:r w:rsidR="00D7725E" w:rsidRPr="001F1FA7">
        <w:rPr>
          <w:rFonts w:ascii="Arial" w:hAnsi="Arial" w:cs="Arial"/>
          <w:sz w:val="24"/>
          <w:szCs w:val="24"/>
        </w:rPr>
        <w:t>s</w:t>
      </w:r>
      <w:r w:rsidR="001643C5" w:rsidRPr="001F1FA7">
        <w:rPr>
          <w:rFonts w:ascii="Arial" w:hAnsi="Arial" w:cs="Arial"/>
          <w:sz w:val="24"/>
          <w:szCs w:val="24"/>
        </w:rPr>
        <w:t>)</w:t>
      </w:r>
      <w:r w:rsidR="00915173" w:rsidRPr="001F1FA7">
        <w:rPr>
          <w:rFonts w:ascii="Arial" w:hAnsi="Arial" w:cs="Arial"/>
          <w:sz w:val="24"/>
          <w:szCs w:val="24"/>
        </w:rPr>
        <w:t>,</w:t>
      </w:r>
      <w:r w:rsidR="00D7725E" w:rsidRPr="001F1FA7">
        <w:rPr>
          <w:rFonts w:ascii="Arial" w:hAnsi="Arial" w:cs="Arial"/>
          <w:sz w:val="24"/>
          <w:szCs w:val="24"/>
        </w:rPr>
        <w:t xml:space="preserve"> and recommendation.  The </w:t>
      </w:r>
      <w:r w:rsidR="00A75886" w:rsidRPr="001F1FA7">
        <w:rPr>
          <w:rFonts w:ascii="Arial" w:hAnsi="Arial" w:cs="Arial"/>
          <w:sz w:val="24"/>
          <w:szCs w:val="24"/>
        </w:rPr>
        <w:t>IAAME Manager</w:t>
      </w:r>
      <w:r w:rsidR="00D7725E" w:rsidRPr="001F1FA7">
        <w:rPr>
          <w:rFonts w:ascii="Arial" w:hAnsi="Arial" w:cs="Arial"/>
          <w:sz w:val="24"/>
          <w:szCs w:val="24"/>
        </w:rPr>
        <w:t xml:space="preserve"> </w:t>
      </w:r>
      <w:r w:rsidR="0082733B" w:rsidRPr="001F1FA7">
        <w:rPr>
          <w:rFonts w:ascii="Arial" w:hAnsi="Arial" w:cs="Arial"/>
          <w:sz w:val="24"/>
          <w:szCs w:val="24"/>
        </w:rPr>
        <w:t xml:space="preserve">or designee </w:t>
      </w:r>
      <w:r w:rsidR="00D7725E" w:rsidRPr="001F1FA7">
        <w:rPr>
          <w:rFonts w:ascii="Arial" w:hAnsi="Arial" w:cs="Arial"/>
          <w:sz w:val="24"/>
          <w:szCs w:val="24"/>
        </w:rPr>
        <w:t>work</w:t>
      </w:r>
      <w:r w:rsidR="00A75886" w:rsidRPr="001F1FA7">
        <w:rPr>
          <w:rFonts w:ascii="Arial" w:hAnsi="Arial" w:cs="Arial"/>
          <w:sz w:val="24"/>
          <w:szCs w:val="24"/>
        </w:rPr>
        <w:t>s</w:t>
      </w:r>
      <w:r w:rsidR="00D7725E" w:rsidRPr="001F1FA7">
        <w:rPr>
          <w:rFonts w:ascii="Arial" w:hAnsi="Arial" w:cs="Arial"/>
          <w:sz w:val="24"/>
          <w:szCs w:val="24"/>
        </w:rPr>
        <w:t xml:space="preserve"> with </w:t>
      </w:r>
      <w:r w:rsidR="00A75886" w:rsidRPr="001F1FA7">
        <w:rPr>
          <w:rFonts w:ascii="Arial" w:hAnsi="Arial" w:cs="Arial"/>
          <w:sz w:val="24"/>
          <w:szCs w:val="24"/>
        </w:rPr>
        <w:t>IAAME staff</w:t>
      </w:r>
      <w:r w:rsidR="00D7725E" w:rsidRPr="001F1FA7">
        <w:rPr>
          <w:rFonts w:ascii="Arial" w:hAnsi="Arial" w:cs="Arial"/>
          <w:sz w:val="24"/>
          <w:szCs w:val="24"/>
        </w:rPr>
        <w:t xml:space="preserve"> to finalize the </w:t>
      </w:r>
      <w:r w:rsidR="0098159A" w:rsidRPr="001F1FA7">
        <w:rPr>
          <w:rFonts w:ascii="Arial" w:hAnsi="Arial" w:cs="Arial"/>
          <w:sz w:val="24"/>
          <w:szCs w:val="24"/>
        </w:rPr>
        <w:t xml:space="preserve">recommendation </w:t>
      </w:r>
      <w:r w:rsidR="000807CD" w:rsidRPr="001F1FA7">
        <w:rPr>
          <w:rFonts w:ascii="Arial" w:hAnsi="Arial" w:cs="Arial"/>
          <w:sz w:val="24"/>
          <w:szCs w:val="24"/>
        </w:rPr>
        <w:t>for adverse</w:t>
      </w:r>
      <w:r w:rsidR="00D7725E" w:rsidRPr="001F1FA7">
        <w:rPr>
          <w:rFonts w:ascii="Arial" w:hAnsi="Arial" w:cs="Arial"/>
          <w:sz w:val="24"/>
          <w:szCs w:val="24"/>
        </w:rPr>
        <w:t xml:space="preserve"> action to be taken.  </w:t>
      </w:r>
      <w:r w:rsidR="003A7FDB" w:rsidRPr="001F1FA7">
        <w:rPr>
          <w:rFonts w:ascii="Arial" w:hAnsi="Arial" w:cs="Arial"/>
          <w:sz w:val="24"/>
          <w:szCs w:val="24"/>
        </w:rPr>
        <w:t xml:space="preserve">The levels of adverse action are listed </w:t>
      </w:r>
      <w:r w:rsidR="00697677" w:rsidRPr="001F1FA7">
        <w:rPr>
          <w:rFonts w:ascii="Arial" w:hAnsi="Arial" w:cs="Arial"/>
          <w:sz w:val="24"/>
          <w:szCs w:val="24"/>
        </w:rPr>
        <w:t xml:space="preserve">in the following sections of this policy.  </w:t>
      </w:r>
      <w:r w:rsidRPr="001F1FA7">
        <w:rPr>
          <w:rFonts w:ascii="Arial" w:hAnsi="Arial" w:cs="Arial"/>
          <w:sz w:val="24"/>
          <w:szCs w:val="24"/>
        </w:rPr>
        <w:t>T</w:t>
      </w:r>
      <w:r w:rsidR="002833F5" w:rsidRPr="001F1FA7">
        <w:rPr>
          <w:rFonts w:ascii="Arial" w:hAnsi="Arial" w:cs="Arial"/>
          <w:sz w:val="24"/>
          <w:szCs w:val="24"/>
        </w:rPr>
        <w:t>he IAAME Adverse Action Committee (IAAC)</w:t>
      </w:r>
      <w:r w:rsidRPr="001F1FA7">
        <w:rPr>
          <w:rFonts w:ascii="Arial" w:hAnsi="Arial" w:cs="Arial"/>
          <w:sz w:val="24"/>
          <w:szCs w:val="24"/>
        </w:rPr>
        <w:t xml:space="preserve"> reviews all recommended adverse actions and makes the final decision on findings of non-compliance, adverse action determinations (including duration), and the date the adverse action will be initiated, extended, changed, or terminated.</w:t>
      </w:r>
      <w:r w:rsidRPr="001F1FA7">
        <w:rPr>
          <w:rFonts w:ascii="Times New Roman" w:hAnsi="Times New Roman" w:cs="Times New Roman"/>
          <w:sz w:val="24"/>
          <w:szCs w:val="24"/>
        </w:rPr>
        <w:t xml:space="preserve">  </w:t>
      </w:r>
    </w:p>
    <w:p w14:paraId="3D5761EB" w14:textId="77777777" w:rsidR="00257D29" w:rsidRPr="0082733B" w:rsidRDefault="00257D29" w:rsidP="00876D83">
      <w:pPr>
        <w:pStyle w:val="ListParagraph"/>
        <w:spacing w:line="276" w:lineRule="auto"/>
        <w:ind w:right="450"/>
        <w:rPr>
          <w:rFonts w:ascii="Arial" w:hAnsi="Arial" w:cs="Arial"/>
          <w:sz w:val="24"/>
          <w:szCs w:val="24"/>
          <w:highlight w:val="yellow"/>
        </w:rPr>
      </w:pPr>
    </w:p>
    <w:p w14:paraId="3039948D" w14:textId="599DCC76" w:rsidR="00257D29" w:rsidRDefault="001643C5" w:rsidP="00775420">
      <w:pPr>
        <w:pStyle w:val="ListParagraph"/>
        <w:numPr>
          <w:ilvl w:val="1"/>
          <w:numId w:val="18"/>
        </w:numPr>
        <w:ind w:right="450"/>
        <w:rPr>
          <w:rFonts w:ascii="Arial" w:hAnsi="Arial" w:cs="Arial"/>
          <w:sz w:val="24"/>
          <w:szCs w:val="24"/>
        </w:rPr>
      </w:pPr>
      <w:r w:rsidRPr="00775420">
        <w:rPr>
          <w:rFonts w:ascii="Arial" w:hAnsi="Arial" w:cs="Arial"/>
          <w:sz w:val="24"/>
          <w:szCs w:val="24"/>
        </w:rPr>
        <w:t xml:space="preserve">IAAME will notify the </w:t>
      </w:r>
      <w:r w:rsidR="00257D29">
        <w:rPr>
          <w:rFonts w:ascii="Arial" w:hAnsi="Arial" w:cs="Arial"/>
          <w:sz w:val="24"/>
          <w:szCs w:val="24"/>
        </w:rPr>
        <w:t xml:space="preserve">accredited </w:t>
      </w:r>
      <w:r w:rsidRPr="00775420">
        <w:rPr>
          <w:rFonts w:ascii="Arial" w:hAnsi="Arial" w:cs="Arial"/>
          <w:sz w:val="24"/>
          <w:szCs w:val="24"/>
        </w:rPr>
        <w:t xml:space="preserve">agency or </w:t>
      </w:r>
      <w:r w:rsidR="00257D29">
        <w:rPr>
          <w:rFonts w:ascii="Arial" w:hAnsi="Arial" w:cs="Arial"/>
          <w:sz w:val="24"/>
          <w:szCs w:val="24"/>
        </w:rPr>
        <w:t xml:space="preserve">approved </w:t>
      </w:r>
      <w:r w:rsidRPr="00775420">
        <w:rPr>
          <w:rFonts w:ascii="Arial" w:hAnsi="Arial" w:cs="Arial"/>
          <w:sz w:val="24"/>
          <w:szCs w:val="24"/>
        </w:rPr>
        <w:t xml:space="preserve">person in writing of the decision </w:t>
      </w:r>
      <w:r w:rsidR="00A37CDC" w:rsidRPr="00775420">
        <w:rPr>
          <w:rFonts w:ascii="Arial" w:hAnsi="Arial" w:cs="Arial"/>
          <w:sz w:val="24"/>
          <w:szCs w:val="24"/>
        </w:rPr>
        <w:t>to impose</w:t>
      </w:r>
      <w:r w:rsidRPr="00775420">
        <w:rPr>
          <w:rFonts w:ascii="Arial" w:hAnsi="Arial" w:cs="Arial"/>
          <w:sz w:val="24"/>
          <w:szCs w:val="24"/>
        </w:rPr>
        <w:t xml:space="preserve"> adverse action.  The notice will include identification of the deficiencies prompting adverse action, the decision made by IAAME to impose </w:t>
      </w:r>
      <w:r w:rsidRPr="00775420">
        <w:rPr>
          <w:rFonts w:ascii="Arial" w:hAnsi="Arial" w:cs="Arial"/>
          <w:sz w:val="24"/>
          <w:szCs w:val="24"/>
        </w:rPr>
        <w:lastRenderedPageBreak/>
        <w:t>adverse action, the type of adverse action to be</w:t>
      </w:r>
      <w:r w:rsidR="00C03384">
        <w:rPr>
          <w:rFonts w:ascii="Arial" w:hAnsi="Arial" w:cs="Arial"/>
          <w:sz w:val="24"/>
          <w:szCs w:val="24"/>
        </w:rPr>
        <w:t xml:space="preserve"> </w:t>
      </w:r>
      <w:r w:rsidRPr="00775420">
        <w:rPr>
          <w:rFonts w:ascii="Arial" w:hAnsi="Arial" w:cs="Arial"/>
          <w:sz w:val="24"/>
          <w:szCs w:val="24"/>
        </w:rPr>
        <w:t xml:space="preserve">imposed, the date on which the adverse action </w:t>
      </w:r>
      <w:r w:rsidR="00257D29">
        <w:rPr>
          <w:rFonts w:ascii="Arial" w:hAnsi="Arial" w:cs="Arial"/>
          <w:sz w:val="24"/>
          <w:szCs w:val="24"/>
        </w:rPr>
        <w:t>will be imposed.  The notice</w:t>
      </w:r>
      <w:r w:rsidRPr="00775420">
        <w:rPr>
          <w:rFonts w:ascii="Arial" w:hAnsi="Arial" w:cs="Arial"/>
          <w:sz w:val="24"/>
          <w:szCs w:val="24"/>
        </w:rPr>
        <w:t xml:space="preserve"> </w:t>
      </w:r>
      <w:r w:rsidR="004646E1" w:rsidRPr="00775420">
        <w:rPr>
          <w:rFonts w:ascii="Arial" w:hAnsi="Arial" w:cs="Arial"/>
          <w:sz w:val="24"/>
          <w:szCs w:val="24"/>
        </w:rPr>
        <w:t>will</w:t>
      </w:r>
      <w:r w:rsidR="00257D29">
        <w:rPr>
          <w:rFonts w:ascii="Arial" w:hAnsi="Arial" w:cs="Arial"/>
          <w:sz w:val="24"/>
          <w:szCs w:val="24"/>
        </w:rPr>
        <w:t xml:space="preserve"> also</w:t>
      </w:r>
      <w:r w:rsidR="004646E1" w:rsidRPr="00775420">
        <w:rPr>
          <w:rFonts w:ascii="Arial" w:hAnsi="Arial" w:cs="Arial"/>
          <w:sz w:val="24"/>
          <w:szCs w:val="24"/>
        </w:rPr>
        <w:t xml:space="preserve"> </w:t>
      </w:r>
      <w:r w:rsidRPr="00775420">
        <w:rPr>
          <w:rFonts w:ascii="Arial" w:hAnsi="Arial" w:cs="Arial"/>
          <w:sz w:val="24"/>
          <w:szCs w:val="24"/>
        </w:rPr>
        <w:t xml:space="preserve">address if </w:t>
      </w:r>
      <w:r w:rsidR="00257D29">
        <w:rPr>
          <w:rFonts w:ascii="Arial" w:hAnsi="Arial" w:cs="Arial"/>
          <w:sz w:val="24"/>
          <w:szCs w:val="24"/>
        </w:rPr>
        <w:t xml:space="preserve">the accredited agency or approved person must enact </w:t>
      </w:r>
      <w:r w:rsidRPr="00775420">
        <w:rPr>
          <w:rFonts w:ascii="Arial" w:hAnsi="Arial" w:cs="Arial"/>
          <w:sz w:val="24"/>
          <w:szCs w:val="24"/>
        </w:rPr>
        <w:t xml:space="preserve">case transfer plans.  </w:t>
      </w:r>
    </w:p>
    <w:p w14:paraId="0C8A5205" w14:textId="3B0E5758" w:rsidR="00C22C39" w:rsidRPr="00775420" w:rsidRDefault="00C22C39" w:rsidP="00876D83">
      <w:pPr>
        <w:pStyle w:val="ListParagraph"/>
        <w:ind w:right="450"/>
        <w:rPr>
          <w:rFonts w:ascii="Arial" w:hAnsi="Arial" w:cs="Arial"/>
          <w:sz w:val="24"/>
          <w:szCs w:val="24"/>
        </w:rPr>
      </w:pPr>
    </w:p>
    <w:p w14:paraId="31793AAC" w14:textId="55863252" w:rsidR="009F0F6B" w:rsidRDefault="00AD0C9B" w:rsidP="00036937">
      <w:pPr>
        <w:pStyle w:val="ListParagraph"/>
        <w:numPr>
          <w:ilvl w:val="1"/>
          <w:numId w:val="18"/>
        </w:numPr>
        <w:ind w:right="450"/>
        <w:rPr>
          <w:rFonts w:ascii="Arial" w:hAnsi="Arial" w:cs="Arial"/>
          <w:sz w:val="24"/>
          <w:szCs w:val="24"/>
        </w:rPr>
      </w:pPr>
      <w:r w:rsidRPr="00C2648A">
        <w:rPr>
          <w:rFonts w:ascii="Arial" w:hAnsi="Arial" w:cs="Arial"/>
          <w:sz w:val="24"/>
          <w:szCs w:val="24"/>
        </w:rPr>
        <w:t>Before taking adverse action, IAAME</w:t>
      </w:r>
      <w:r w:rsidRPr="003A6570">
        <w:rPr>
          <w:rFonts w:ascii="Arial" w:hAnsi="Arial" w:cs="Arial"/>
          <w:sz w:val="24"/>
          <w:szCs w:val="24"/>
        </w:rPr>
        <w:t xml:space="preserve"> may, in its discretion, advise the </w:t>
      </w:r>
      <w:r w:rsidR="00257D29">
        <w:rPr>
          <w:rFonts w:ascii="Arial" w:hAnsi="Arial" w:cs="Arial"/>
          <w:sz w:val="24"/>
          <w:szCs w:val="24"/>
        </w:rPr>
        <w:t xml:space="preserve">accredited </w:t>
      </w:r>
      <w:r w:rsidRPr="003A6570">
        <w:rPr>
          <w:rFonts w:ascii="Arial" w:hAnsi="Arial" w:cs="Arial"/>
          <w:sz w:val="24"/>
          <w:szCs w:val="24"/>
        </w:rPr>
        <w:t>agency</w:t>
      </w:r>
      <w:r w:rsidR="00257D29">
        <w:rPr>
          <w:rFonts w:ascii="Arial" w:hAnsi="Arial" w:cs="Arial"/>
          <w:sz w:val="24"/>
          <w:szCs w:val="24"/>
        </w:rPr>
        <w:t xml:space="preserve"> or approved </w:t>
      </w:r>
      <w:r w:rsidRPr="003A6570">
        <w:rPr>
          <w:rFonts w:ascii="Arial" w:hAnsi="Arial" w:cs="Arial"/>
          <w:sz w:val="24"/>
          <w:szCs w:val="24"/>
        </w:rPr>
        <w:t>person in writing of any deficiencies in its performance that may warrant an adverse action and provide an opportunity</w:t>
      </w:r>
      <w:r w:rsidR="00257D29">
        <w:rPr>
          <w:rFonts w:ascii="Arial" w:hAnsi="Arial" w:cs="Arial"/>
          <w:sz w:val="24"/>
          <w:szCs w:val="24"/>
        </w:rPr>
        <w:t>,</w:t>
      </w:r>
      <w:r w:rsidRPr="003A6570">
        <w:rPr>
          <w:rFonts w:ascii="Arial" w:hAnsi="Arial" w:cs="Arial"/>
          <w:sz w:val="24"/>
          <w:szCs w:val="24"/>
        </w:rPr>
        <w:t xml:space="preserve"> </w:t>
      </w:r>
      <w:r w:rsidR="00257D29" w:rsidRPr="003A6570">
        <w:rPr>
          <w:rFonts w:ascii="Arial" w:hAnsi="Arial" w:cs="Arial"/>
          <w:sz w:val="24"/>
          <w:szCs w:val="24"/>
        </w:rPr>
        <w:t>befor</w:t>
      </w:r>
      <w:r w:rsidR="00257D29">
        <w:rPr>
          <w:rFonts w:ascii="Arial" w:hAnsi="Arial" w:cs="Arial"/>
          <w:sz w:val="24"/>
          <w:szCs w:val="24"/>
        </w:rPr>
        <w:t>e</w:t>
      </w:r>
      <w:r w:rsidR="00257D29" w:rsidRPr="003A6570">
        <w:rPr>
          <w:rFonts w:ascii="Arial" w:hAnsi="Arial" w:cs="Arial"/>
          <w:sz w:val="24"/>
          <w:szCs w:val="24"/>
        </w:rPr>
        <w:t xml:space="preserve"> the adverse action is imposed</w:t>
      </w:r>
      <w:r w:rsidR="00257D29">
        <w:rPr>
          <w:rFonts w:ascii="Arial" w:hAnsi="Arial" w:cs="Arial"/>
          <w:sz w:val="24"/>
          <w:szCs w:val="24"/>
        </w:rPr>
        <w:t>,</w:t>
      </w:r>
      <w:r w:rsidR="00257D29" w:rsidRPr="003A6570">
        <w:rPr>
          <w:rFonts w:ascii="Arial" w:hAnsi="Arial" w:cs="Arial"/>
          <w:sz w:val="24"/>
          <w:szCs w:val="24"/>
        </w:rPr>
        <w:t xml:space="preserve"> </w:t>
      </w:r>
      <w:r w:rsidR="0010156E" w:rsidRPr="003A6570">
        <w:rPr>
          <w:rFonts w:ascii="Arial" w:hAnsi="Arial" w:cs="Arial"/>
          <w:sz w:val="24"/>
          <w:szCs w:val="24"/>
        </w:rPr>
        <w:t>to</w:t>
      </w:r>
      <w:r w:rsidR="0010156E">
        <w:rPr>
          <w:rFonts w:ascii="Arial" w:hAnsi="Arial" w:cs="Arial"/>
          <w:sz w:val="24"/>
          <w:szCs w:val="24"/>
        </w:rPr>
        <w:t xml:space="preserve"> </w:t>
      </w:r>
      <w:r w:rsidR="0010156E" w:rsidRPr="003A6570">
        <w:rPr>
          <w:rFonts w:ascii="Arial" w:hAnsi="Arial" w:cs="Arial"/>
          <w:sz w:val="24"/>
          <w:szCs w:val="24"/>
        </w:rPr>
        <w:t>demonstrate</w:t>
      </w:r>
      <w:r w:rsidRPr="003A6570">
        <w:rPr>
          <w:rFonts w:ascii="Arial" w:hAnsi="Arial" w:cs="Arial"/>
          <w:sz w:val="24"/>
          <w:szCs w:val="24"/>
        </w:rPr>
        <w:t xml:space="preserve"> that an adverse action would be unwarranted</w:t>
      </w:r>
      <w:r w:rsidR="00E30513">
        <w:rPr>
          <w:rFonts w:ascii="Arial" w:hAnsi="Arial" w:cs="Arial"/>
          <w:sz w:val="24"/>
          <w:szCs w:val="24"/>
        </w:rPr>
        <w:t xml:space="preserve"> because it was based on a mistake of fact or was otherwise in error</w:t>
      </w:r>
      <w:r w:rsidRPr="003A6570">
        <w:rPr>
          <w:rFonts w:ascii="Arial" w:hAnsi="Arial" w:cs="Arial"/>
          <w:sz w:val="24"/>
          <w:szCs w:val="24"/>
        </w:rPr>
        <w:t xml:space="preserve">. If IAAME takes adverse action without such prior notice, it must provide a similar opportunity </w:t>
      </w:r>
      <w:r w:rsidR="00257D29" w:rsidRPr="003A6570">
        <w:rPr>
          <w:rFonts w:ascii="Arial" w:hAnsi="Arial" w:cs="Arial"/>
          <w:sz w:val="24"/>
          <w:szCs w:val="24"/>
        </w:rPr>
        <w:t xml:space="preserve">after the adverse action is imposed </w:t>
      </w:r>
      <w:r w:rsidRPr="003A6570">
        <w:rPr>
          <w:rFonts w:ascii="Arial" w:hAnsi="Arial" w:cs="Arial"/>
          <w:sz w:val="24"/>
          <w:szCs w:val="24"/>
        </w:rPr>
        <w:t>to demonst</w:t>
      </w:r>
      <w:r>
        <w:rPr>
          <w:rFonts w:ascii="Arial" w:hAnsi="Arial" w:cs="Arial"/>
          <w:sz w:val="24"/>
          <w:szCs w:val="24"/>
        </w:rPr>
        <w:t>r</w:t>
      </w:r>
      <w:r w:rsidRPr="003A6570">
        <w:rPr>
          <w:rFonts w:ascii="Arial" w:hAnsi="Arial" w:cs="Arial"/>
          <w:sz w:val="24"/>
          <w:szCs w:val="24"/>
        </w:rPr>
        <w:t>ate that the adverse action was unwarranted</w:t>
      </w:r>
      <w:r w:rsidR="00257D29">
        <w:rPr>
          <w:rFonts w:ascii="Arial" w:hAnsi="Arial" w:cs="Arial"/>
          <w:sz w:val="24"/>
          <w:szCs w:val="24"/>
        </w:rPr>
        <w:t>.  IAAME</w:t>
      </w:r>
      <w:r w:rsidRPr="003A6570">
        <w:rPr>
          <w:rFonts w:ascii="Arial" w:hAnsi="Arial" w:cs="Arial"/>
          <w:sz w:val="24"/>
          <w:szCs w:val="24"/>
        </w:rPr>
        <w:t xml:space="preserve"> may withdraw the adverse action based on </w:t>
      </w:r>
      <w:r w:rsidR="00257D29">
        <w:rPr>
          <w:rFonts w:ascii="Arial" w:hAnsi="Arial" w:cs="Arial"/>
          <w:sz w:val="24"/>
          <w:szCs w:val="24"/>
        </w:rPr>
        <w:t>any</w:t>
      </w:r>
      <w:r w:rsidR="00257D29" w:rsidRPr="003A6570">
        <w:rPr>
          <w:rFonts w:ascii="Arial" w:hAnsi="Arial" w:cs="Arial"/>
          <w:sz w:val="24"/>
          <w:szCs w:val="24"/>
        </w:rPr>
        <w:t xml:space="preserve"> </w:t>
      </w:r>
      <w:r w:rsidRPr="003A6570">
        <w:rPr>
          <w:rFonts w:ascii="Arial" w:hAnsi="Arial" w:cs="Arial"/>
          <w:sz w:val="24"/>
          <w:szCs w:val="24"/>
        </w:rPr>
        <w:t xml:space="preserve">information provided. </w:t>
      </w:r>
      <w:r>
        <w:rPr>
          <w:rFonts w:ascii="Arial" w:hAnsi="Arial" w:cs="Arial"/>
          <w:sz w:val="24"/>
          <w:szCs w:val="24"/>
        </w:rPr>
        <w:t xml:space="preserve"> </w:t>
      </w:r>
    </w:p>
    <w:p w14:paraId="29E0EFB5" w14:textId="77777777" w:rsidR="009C45F6" w:rsidRDefault="009C45F6" w:rsidP="00036937">
      <w:pPr>
        <w:pStyle w:val="ListParagraph"/>
        <w:ind w:right="450"/>
        <w:rPr>
          <w:rFonts w:ascii="Arial" w:hAnsi="Arial" w:cs="Arial"/>
          <w:sz w:val="24"/>
          <w:szCs w:val="24"/>
        </w:rPr>
      </w:pPr>
    </w:p>
    <w:p w14:paraId="2E8E8697" w14:textId="7D5C3406" w:rsidR="009C45F6" w:rsidRPr="00B70D37" w:rsidRDefault="009C45F6" w:rsidP="00A37CDC">
      <w:pPr>
        <w:pStyle w:val="ListParagraph"/>
        <w:numPr>
          <w:ilvl w:val="2"/>
          <w:numId w:val="17"/>
        </w:numPr>
        <w:ind w:left="720" w:right="450"/>
        <w:rPr>
          <w:rFonts w:ascii="Arial" w:hAnsi="Arial" w:cs="Arial"/>
          <w:sz w:val="24"/>
          <w:szCs w:val="24"/>
        </w:rPr>
      </w:pPr>
      <w:r w:rsidRPr="000E1B5E">
        <w:rPr>
          <w:rFonts w:ascii="Arial" w:hAnsi="Arial" w:cs="Arial"/>
          <w:sz w:val="24"/>
          <w:szCs w:val="24"/>
        </w:rPr>
        <w:t xml:space="preserve">IAAME </w:t>
      </w:r>
      <w:r w:rsidRPr="000E1B5E">
        <w:rPr>
          <w:rFonts w:ascii="Arial" w:eastAsia="Times New Roman" w:hAnsi="Arial" w:cs="Arial"/>
          <w:sz w:val="24"/>
          <w:szCs w:val="24"/>
        </w:rPr>
        <w:t>may terminate an adverse action it has taken only if the</w:t>
      </w:r>
      <w:r w:rsidR="00257D29">
        <w:rPr>
          <w:rFonts w:ascii="Arial" w:eastAsia="Times New Roman" w:hAnsi="Arial" w:cs="Arial"/>
          <w:sz w:val="24"/>
          <w:szCs w:val="24"/>
        </w:rPr>
        <w:t xml:space="preserve"> accredited</w:t>
      </w:r>
      <w:r w:rsidRPr="000E1B5E">
        <w:rPr>
          <w:rFonts w:ascii="Arial" w:eastAsia="Times New Roman" w:hAnsi="Arial" w:cs="Arial"/>
          <w:sz w:val="24"/>
          <w:szCs w:val="24"/>
        </w:rPr>
        <w:t xml:space="preserve"> agency or </w:t>
      </w:r>
      <w:r w:rsidR="00257D29">
        <w:rPr>
          <w:rFonts w:ascii="Arial" w:eastAsia="Times New Roman" w:hAnsi="Arial" w:cs="Arial"/>
          <w:sz w:val="24"/>
          <w:szCs w:val="24"/>
        </w:rPr>
        <w:t xml:space="preserve">approved </w:t>
      </w:r>
      <w:r w:rsidRPr="000E1B5E">
        <w:rPr>
          <w:rFonts w:ascii="Arial" w:eastAsia="Times New Roman" w:hAnsi="Arial" w:cs="Arial"/>
          <w:sz w:val="24"/>
          <w:szCs w:val="24"/>
        </w:rPr>
        <w:t xml:space="preserve">person demonstrates to IAAME’s satisfaction that the deficiencies that led to the adverse action have been corrected. </w:t>
      </w:r>
    </w:p>
    <w:p w14:paraId="2CCE1A29" w14:textId="77777777" w:rsidR="009C45F6" w:rsidRPr="00B70D37" w:rsidRDefault="009C45F6" w:rsidP="00A37CDC">
      <w:pPr>
        <w:pStyle w:val="ListParagraph"/>
        <w:ind w:right="450"/>
        <w:rPr>
          <w:rFonts w:ascii="Arial" w:hAnsi="Arial" w:cs="Arial"/>
          <w:sz w:val="24"/>
          <w:szCs w:val="24"/>
        </w:rPr>
      </w:pPr>
    </w:p>
    <w:p w14:paraId="79CE5F6C" w14:textId="3743F9B4" w:rsidR="009C45F6" w:rsidRPr="00B70D37" w:rsidRDefault="009C45F6" w:rsidP="00A37CDC">
      <w:pPr>
        <w:pStyle w:val="ListParagraph"/>
        <w:numPr>
          <w:ilvl w:val="2"/>
          <w:numId w:val="17"/>
        </w:numPr>
        <w:spacing w:after="240"/>
        <w:ind w:left="720" w:right="450"/>
        <w:rPr>
          <w:rFonts w:ascii="Arial" w:hAnsi="Arial" w:cs="Arial"/>
          <w:sz w:val="24"/>
          <w:szCs w:val="24"/>
        </w:rPr>
      </w:pPr>
      <w:r w:rsidRPr="000E1B5E">
        <w:rPr>
          <w:rFonts w:ascii="Arial" w:hAnsi="Arial" w:cs="Arial"/>
          <w:sz w:val="24"/>
          <w:szCs w:val="24"/>
        </w:rPr>
        <w:t xml:space="preserve">Nothing in this </w:t>
      </w:r>
      <w:r w:rsidR="00036937">
        <w:rPr>
          <w:rFonts w:ascii="Arial" w:hAnsi="Arial" w:cs="Arial"/>
          <w:sz w:val="24"/>
          <w:szCs w:val="24"/>
        </w:rPr>
        <w:t xml:space="preserve">policy </w:t>
      </w:r>
      <w:r w:rsidRPr="000E1B5E">
        <w:rPr>
          <w:rFonts w:ascii="Arial" w:hAnsi="Arial" w:cs="Arial"/>
          <w:sz w:val="24"/>
          <w:szCs w:val="24"/>
        </w:rPr>
        <w:t>shall be construed to prevent IAAME from withdrawing an adverse action if it concludes that the action was based on a mistake of fact or was otherwise in error. Upon taking such action, IAAME will take appropriate steps to notify the applicable local state licensing body and the Secretary.</w:t>
      </w:r>
    </w:p>
    <w:p w14:paraId="7D2FABD7" w14:textId="77777777" w:rsidR="009C45F6" w:rsidRDefault="009C45F6" w:rsidP="00A37CDC">
      <w:pPr>
        <w:pStyle w:val="ListParagraph"/>
        <w:ind w:right="450"/>
        <w:rPr>
          <w:rFonts w:ascii="Arial" w:hAnsi="Arial" w:cs="Arial"/>
          <w:sz w:val="24"/>
          <w:szCs w:val="24"/>
        </w:rPr>
      </w:pPr>
    </w:p>
    <w:p w14:paraId="28E04FD1" w14:textId="0D18323E" w:rsidR="009C45F6" w:rsidRDefault="009C45F6" w:rsidP="00A37CDC">
      <w:pPr>
        <w:pStyle w:val="ListParagraph"/>
        <w:numPr>
          <w:ilvl w:val="2"/>
          <w:numId w:val="17"/>
        </w:numPr>
        <w:ind w:left="720" w:right="450"/>
        <w:rPr>
          <w:rFonts w:ascii="Arial" w:hAnsi="Arial" w:cs="Arial"/>
          <w:sz w:val="24"/>
          <w:szCs w:val="24"/>
        </w:rPr>
      </w:pPr>
      <w:r w:rsidRPr="000E1B5E">
        <w:rPr>
          <w:rFonts w:ascii="Arial" w:hAnsi="Arial" w:cs="Arial"/>
          <w:sz w:val="24"/>
          <w:szCs w:val="24"/>
        </w:rPr>
        <w:t xml:space="preserve">If IAAME cancels or refuses to renew an </w:t>
      </w:r>
      <w:r w:rsidR="00257D29">
        <w:rPr>
          <w:rFonts w:ascii="Arial" w:hAnsi="Arial" w:cs="Arial"/>
          <w:sz w:val="24"/>
          <w:szCs w:val="24"/>
        </w:rPr>
        <w:t xml:space="preserve">accredited </w:t>
      </w:r>
      <w:r w:rsidRPr="000E1B5E">
        <w:rPr>
          <w:rFonts w:ascii="Arial" w:hAnsi="Arial" w:cs="Arial"/>
          <w:sz w:val="24"/>
          <w:szCs w:val="24"/>
        </w:rPr>
        <w:t>agency's or</w:t>
      </w:r>
      <w:r w:rsidR="00257D29">
        <w:rPr>
          <w:rFonts w:ascii="Arial" w:hAnsi="Arial" w:cs="Arial"/>
          <w:sz w:val="24"/>
          <w:szCs w:val="24"/>
        </w:rPr>
        <w:t xml:space="preserve"> approved</w:t>
      </w:r>
      <w:r w:rsidRPr="000E1B5E">
        <w:rPr>
          <w:rFonts w:ascii="Arial" w:hAnsi="Arial" w:cs="Arial"/>
          <w:sz w:val="24"/>
          <w:szCs w:val="24"/>
        </w:rPr>
        <w:t xml:space="preserve"> person's accreditation or approval, the agency or person may reapply for accreditation or approval. Before doing so, the agency or person must request and obtain permission </w:t>
      </w:r>
      <w:r w:rsidR="00257D29" w:rsidRPr="000E1B5E">
        <w:rPr>
          <w:rFonts w:ascii="Arial" w:hAnsi="Arial" w:cs="Arial"/>
          <w:sz w:val="24"/>
          <w:szCs w:val="24"/>
        </w:rPr>
        <w:t xml:space="preserve">from IAAME </w:t>
      </w:r>
      <w:r w:rsidRPr="000E1B5E">
        <w:rPr>
          <w:rFonts w:ascii="Arial" w:hAnsi="Arial" w:cs="Arial"/>
          <w:sz w:val="24"/>
          <w:szCs w:val="24"/>
        </w:rPr>
        <w:t>to make a new application</w:t>
      </w:r>
      <w:r w:rsidR="00257D29">
        <w:rPr>
          <w:rFonts w:ascii="Arial" w:hAnsi="Arial" w:cs="Arial"/>
          <w:sz w:val="24"/>
          <w:szCs w:val="24"/>
        </w:rPr>
        <w:t>.  IAAME</w:t>
      </w:r>
      <w:r w:rsidRPr="000E1B5E">
        <w:rPr>
          <w:rFonts w:ascii="Arial" w:hAnsi="Arial" w:cs="Arial"/>
          <w:sz w:val="24"/>
          <w:szCs w:val="24"/>
        </w:rPr>
        <w:t xml:space="preserve"> will only grant such permission if the agency or person demonstrates to </w:t>
      </w:r>
      <w:r w:rsidR="00257D29">
        <w:rPr>
          <w:rFonts w:ascii="Arial" w:hAnsi="Arial" w:cs="Arial"/>
          <w:sz w:val="24"/>
          <w:szCs w:val="24"/>
        </w:rPr>
        <w:t>IAAME’s</w:t>
      </w:r>
      <w:r w:rsidR="00257D29" w:rsidRPr="000E1B5E">
        <w:rPr>
          <w:rFonts w:ascii="Arial" w:hAnsi="Arial" w:cs="Arial"/>
          <w:sz w:val="24"/>
          <w:szCs w:val="24"/>
        </w:rPr>
        <w:t xml:space="preserve"> </w:t>
      </w:r>
      <w:r w:rsidRPr="000E1B5E">
        <w:rPr>
          <w:rFonts w:ascii="Arial" w:hAnsi="Arial" w:cs="Arial"/>
          <w:sz w:val="24"/>
          <w:szCs w:val="24"/>
        </w:rPr>
        <w:t>satisfaction that the specific deficiencies that led to the cancellation or refusal to renew have been corrected.</w:t>
      </w:r>
      <w:r>
        <w:rPr>
          <w:rFonts w:ascii="Arial" w:hAnsi="Arial" w:cs="Arial"/>
          <w:sz w:val="24"/>
          <w:szCs w:val="24"/>
        </w:rPr>
        <w:t xml:space="preserve">  </w:t>
      </w:r>
      <w:r w:rsidRPr="000E1B5E">
        <w:rPr>
          <w:rFonts w:ascii="Arial" w:hAnsi="Arial" w:cs="Arial"/>
          <w:sz w:val="24"/>
          <w:szCs w:val="24"/>
        </w:rPr>
        <w:t xml:space="preserve">If the </w:t>
      </w:r>
      <w:r w:rsidR="00257D29">
        <w:rPr>
          <w:rFonts w:ascii="Arial" w:hAnsi="Arial" w:cs="Arial"/>
          <w:sz w:val="24"/>
          <w:szCs w:val="24"/>
        </w:rPr>
        <w:t>agency or person</w:t>
      </w:r>
      <w:r w:rsidR="00257D29" w:rsidRPr="000E1B5E">
        <w:rPr>
          <w:rFonts w:ascii="Arial" w:hAnsi="Arial" w:cs="Arial"/>
          <w:sz w:val="24"/>
          <w:szCs w:val="24"/>
        </w:rPr>
        <w:t xml:space="preserve"> </w:t>
      </w:r>
      <w:r w:rsidRPr="000E1B5E">
        <w:rPr>
          <w:rFonts w:ascii="Arial" w:hAnsi="Arial" w:cs="Arial"/>
          <w:sz w:val="24"/>
          <w:szCs w:val="24"/>
        </w:rPr>
        <w:t>is granted permission to reapply, the agency or person may file an application with IAAME in accordance with the steps outlined in IAAME’s Initial and Renewal of Accreditation and Approval policy.</w:t>
      </w:r>
    </w:p>
    <w:p w14:paraId="2BA3F746" w14:textId="77777777" w:rsidR="0010156E" w:rsidRPr="0010156E" w:rsidRDefault="0010156E" w:rsidP="0010156E">
      <w:pPr>
        <w:pStyle w:val="ListParagraph"/>
        <w:rPr>
          <w:rFonts w:ascii="Arial" w:hAnsi="Arial" w:cs="Arial"/>
          <w:sz w:val="24"/>
          <w:szCs w:val="24"/>
        </w:rPr>
      </w:pPr>
    </w:p>
    <w:p w14:paraId="744C3BED" w14:textId="505478A3" w:rsidR="0010156E" w:rsidRDefault="0010156E" w:rsidP="0010156E">
      <w:pPr>
        <w:ind w:right="450"/>
        <w:rPr>
          <w:rFonts w:ascii="Arial" w:hAnsi="Arial" w:cs="Arial"/>
          <w:sz w:val="24"/>
          <w:szCs w:val="24"/>
        </w:rPr>
      </w:pPr>
    </w:p>
    <w:p w14:paraId="53A4F130" w14:textId="79C58E75" w:rsidR="0010156E" w:rsidRDefault="0010156E" w:rsidP="0010156E">
      <w:pPr>
        <w:ind w:right="450"/>
        <w:rPr>
          <w:rFonts w:ascii="Arial" w:hAnsi="Arial" w:cs="Arial"/>
          <w:sz w:val="24"/>
          <w:szCs w:val="24"/>
        </w:rPr>
      </w:pPr>
    </w:p>
    <w:p w14:paraId="2AF71E68" w14:textId="77777777" w:rsidR="0010156E" w:rsidRPr="0010156E" w:rsidRDefault="0010156E" w:rsidP="0010156E">
      <w:pPr>
        <w:ind w:right="450"/>
        <w:rPr>
          <w:rFonts w:ascii="Arial" w:hAnsi="Arial" w:cs="Arial"/>
          <w:sz w:val="24"/>
          <w:szCs w:val="24"/>
        </w:rPr>
      </w:pPr>
    </w:p>
    <w:p w14:paraId="4E9A9196" w14:textId="04E12792" w:rsidR="00CA0518" w:rsidRDefault="00CA0518" w:rsidP="00B70D37">
      <w:pPr>
        <w:ind w:right="450"/>
        <w:rPr>
          <w:rFonts w:ascii="Arial" w:hAnsi="Arial" w:cs="Arial"/>
          <w:sz w:val="24"/>
          <w:szCs w:val="24"/>
          <w:u w:val="single"/>
        </w:rPr>
      </w:pPr>
      <w:r w:rsidRPr="00036937">
        <w:rPr>
          <w:rFonts w:ascii="Arial" w:hAnsi="Arial" w:cs="Arial"/>
          <w:sz w:val="24"/>
          <w:szCs w:val="24"/>
          <w:u w:val="single"/>
        </w:rPr>
        <w:lastRenderedPageBreak/>
        <w:t>Corrective Action</w:t>
      </w:r>
    </w:p>
    <w:p w14:paraId="3ADB1404" w14:textId="5350B05C" w:rsidR="00FB257B" w:rsidRDefault="00676370" w:rsidP="00A37CDC">
      <w:pPr>
        <w:pStyle w:val="ListParagraph"/>
        <w:numPr>
          <w:ilvl w:val="2"/>
          <w:numId w:val="12"/>
        </w:numPr>
        <w:spacing w:after="0" w:line="240" w:lineRule="auto"/>
        <w:ind w:left="720" w:right="446" w:hanging="360"/>
        <w:rPr>
          <w:rFonts w:ascii="Arial" w:hAnsi="Arial" w:cs="Arial"/>
          <w:sz w:val="24"/>
          <w:szCs w:val="24"/>
        </w:rPr>
      </w:pPr>
      <w:r w:rsidRPr="00832D04">
        <w:rPr>
          <w:rFonts w:ascii="Arial" w:hAnsi="Arial" w:cs="Arial"/>
          <w:sz w:val="24"/>
          <w:szCs w:val="24"/>
        </w:rPr>
        <w:t xml:space="preserve">If the </w:t>
      </w:r>
      <w:r w:rsidR="00A74B49" w:rsidRPr="00832D04">
        <w:rPr>
          <w:rFonts w:ascii="Arial" w:hAnsi="Arial" w:cs="Arial"/>
          <w:sz w:val="24"/>
          <w:szCs w:val="24"/>
        </w:rPr>
        <w:t>IAAC decides the appropriate adverse action is corrective action</w:t>
      </w:r>
      <w:r w:rsidR="0082733B" w:rsidRPr="00832D04">
        <w:rPr>
          <w:rFonts w:ascii="Arial" w:hAnsi="Arial" w:cs="Arial"/>
          <w:sz w:val="24"/>
          <w:szCs w:val="24"/>
        </w:rPr>
        <w:t>,</w:t>
      </w:r>
      <w:r w:rsidR="00A74B49" w:rsidRPr="00832D04">
        <w:rPr>
          <w:rFonts w:ascii="Arial" w:hAnsi="Arial" w:cs="Arial"/>
          <w:sz w:val="24"/>
          <w:szCs w:val="24"/>
        </w:rPr>
        <w:t xml:space="preserve"> </w:t>
      </w:r>
      <w:r w:rsidR="00FB257B" w:rsidRPr="00832D04">
        <w:rPr>
          <w:rFonts w:ascii="Arial" w:hAnsi="Arial" w:cs="Arial"/>
          <w:sz w:val="24"/>
          <w:szCs w:val="24"/>
        </w:rPr>
        <w:t xml:space="preserve">IAAME </w:t>
      </w:r>
      <w:r w:rsidR="00E30513" w:rsidRPr="00832D04">
        <w:rPr>
          <w:rFonts w:ascii="Arial" w:hAnsi="Arial" w:cs="Arial"/>
          <w:sz w:val="24"/>
          <w:szCs w:val="24"/>
        </w:rPr>
        <w:t xml:space="preserve">will </w:t>
      </w:r>
      <w:r w:rsidR="00A75886" w:rsidRPr="00832D04">
        <w:rPr>
          <w:rFonts w:ascii="Arial" w:hAnsi="Arial" w:cs="Arial"/>
          <w:sz w:val="24"/>
          <w:szCs w:val="24"/>
        </w:rPr>
        <w:t>allow</w:t>
      </w:r>
      <w:r w:rsidR="00D7725E" w:rsidRPr="00832D04">
        <w:rPr>
          <w:rFonts w:ascii="Arial" w:hAnsi="Arial" w:cs="Arial"/>
          <w:sz w:val="24"/>
          <w:szCs w:val="24"/>
        </w:rPr>
        <w:t xml:space="preserve"> the </w:t>
      </w:r>
      <w:r w:rsidR="00257D29" w:rsidRPr="00832D04">
        <w:rPr>
          <w:rFonts w:ascii="Arial" w:hAnsi="Arial" w:cs="Arial"/>
          <w:sz w:val="24"/>
          <w:szCs w:val="24"/>
        </w:rPr>
        <w:t xml:space="preserve">accredited </w:t>
      </w:r>
      <w:r w:rsidR="00D7725E" w:rsidRPr="00832D04">
        <w:rPr>
          <w:rFonts w:ascii="Arial" w:hAnsi="Arial" w:cs="Arial"/>
          <w:sz w:val="24"/>
          <w:szCs w:val="24"/>
        </w:rPr>
        <w:t>agency</w:t>
      </w:r>
      <w:r w:rsidR="00EE668B" w:rsidRPr="00832D04">
        <w:rPr>
          <w:rFonts w:ascii="Arial" w:hAnsi="Arial" w:cs="Arial"/>
          <w:sz w:val="24"/>
          <w:szCs w:val="24"/>
        </w:rPr>
        <w:t xml:space="preserve"> or</w:t>
      </w:r>
      <w:r w:rsidR="000807CD" w:rsidRPr="00832D04">
        <w:rPr>
          <w:rFonts w:ascii="Arial" w:hAnsi="Arial" w:cs="Arial"/>
          <w:sz w:val="24"/>
          <w:szCs w:val="24"/>
        </w:rPr>
        <w:t xml:space="preserve"> </w:t>
      </w:r>
      <w:r w:rsidR="00257D29" w:rsidRPr="00832D04">
        <w:rPr>
          <w:rFonts w:ascii="Arial" w:hAnsi="Arial" w:cs="Arial"/>
          <w:sz w:val="24"/>
          <w:szCs w:val="24"/>
        </w:rPr>
        <w:t xml:space="preserve">approved </w:t>
      </w:r>
      <w:r w:rsidR="00D7725E" w:rsidRPr="00832D04">
        <w:rPr>
          <w:rFonts w:ascii="Arial" w:hAnsi="Arial" w:cs="Arial"/>
          <w:sz w:val="24"/>
          <w:szCs w:val="24"/>
        </w:rPr>
        <w:t xml:space="preserve">person </w:t>
      </w:r>
      <w:r w:rsidR="00E30513" w:rsidRPr="00832D04">
        <w:rPr>
          <w:rFonts w:ascii="Arial" w:hAnsi="Arial" w:cs="Arial"/>
          <w:sz w:val="24"/>
          <w:szCs w:val="24"/>
        </w:rPr>
        <w:t xml:space="preserve">an opportunity </w:t>
      </w:r>
      <w:r w:rsidR="00D7725E" w:rsidRPr="00832D04">
        <w:rPr>
          <w:rFonts w:ascii="Arial" w:hAnsi="Arial" w:cs="Arial"/>
          <w:sz w:val="24"/>
          <w:szCs w:val="24"/>
        </w:rPr>
        <w:t>to correct any noted deficiencies via a corrective action plan</w:t>
      </w:r>
      <w:r w:rsidR="00775420" w:rsidRPr="00832D04">
        <w:rPr>
          <w:rFonts w:ascii="Arial" w:hAnsi="Arial" w:cs="Arial"/>
          <w:sz w:val="24"/>
          <w:szCs w:val="24"/>
        </w:rPr>
        <w:t>.</w:t>
      </w:r>
    </w:p>
    <w:p w14:paraId="598A8E17" w14:textId="77777777" w:rsidR="00A31491" w:rsidRDefault="00A31491" w:rsidP="00A31491">
      <w:pPr>
        <w:pStyle w:val="ListParagraph"/>
        <w:spacing w:after="0" w:line="240" w:lineRule="auto"/>
        <w:ind w:right="446"/>
        <w:rPr>
          <w:rFonts w:ascii="Arial" w:hAnsi="Arial" w:cs="Arial"/>
          <w:sz w:val="24"/>
          <w:szCs w:val="24"/>
        </w:rPr>
      </w:pPr>
    </w:p>
    <w:p w14:paraId="66613921" w14:textId="3379EBF0" w:rsidR="005F4FCD" w:rsidRDefault="005F4FCD" w:rsidP="00A31491">
      <w:pPr>
        <w:pStyle w:val="ListParagraph"/>
        <w:numPr>
          <w:ilvl w:val="2"/>
          <w:numId w:val="12"/>
        </w:numPr>
        <w:spacing w:after="0" w:line="240" w:lineRule="auto"/>
        <w:ind w:left="720" w:right="446" w:hanging="360"/>
        <w:rPr>
          <w:rFonts w:ascii="Arial" w:hAnsi="Arial" w:cs="Arial"/>
          <w:sz w:val="24"/>
          <w:szCs w:val="24"/>
        </w:rPr>
      </w:pPr>
      <w:r w:rsidRPr="00A31491">
        <w:rPr>
          <w:rFonts w:ascii="Arial" w:hAnsi="Arial" w:cs="Arial"/>
          <w:sz w:val="24"/>
          <w:szCs w:val="24"/>
        </w:rPr>
        <w:t xml:space="preserve">IAAME staff </w:t>
      </w:r>
      <w:r w:rsidR="00257D29" w:rsidRPr="00A31491">
        <w:rPr>
          <w:rFonts w:ascii="Arial" w:hAnsi="Arial" w:cs="Arial"/>
          <w:sz w:val="24"/>
          <w:szCs w:val="24"/>
        </w:rPr>
        <w:t xml:space="preserve">will </w:t>
      </w:r>
      <w:r w:rsidR="00594BC0" w:rsidRPr="00A31491">
        <w:rPr>
          <w:rFonts w:ascii="Arial" w:hAnsi="Arial" w:cs="Arial"/>
          <w:sz w:val="24"/>
          <w:szCs w:val="24"/>
        </w:rPr>
        <w:t xml:space="preserve">provide </w:t>
      </w:r>
      <w:r w:rsidR="009F45C6" w:rsidRPr="00A31491">
        <w:rPr>
          <w:rFonts w:ascii="Arial" w:hAnsi="Arial" w:cs="Arial"/>
          <w:sz w:val="24"/>
          <w:szCs w:val="24"/>
        </w:rPr>
        <w:t xml:space="preserve">the </w:t>
      </w:r>
      <w:r w:rsidR="00257D29" w:rsidRPr="00A31491">
        <w:rPr>
          <w:rFonts w:ascii="Arial" w:hAnsi="Arial" w:cs="Arial"/>
          <w:sz w:val="24"/>
          <w:szCs w:val="24"/>
        </w:rPr>
        <w:t xml:space="preserve">accredited </w:t>
      </w:r>
      <w:r w:rsidR="00EE668B" w:rsidRPr="00A31491">
        <w:rPr>
          <w:rFonts w:ascii="Arial" w:hAnsi="Arial" w:cs="Arial"/>
          <w:sz w:val="24"/>
          <w:szCs w:val="24"/>
        </w:rPr>
        <w:t xml:space="preserve">agency or </w:t>
      </w:r>
      <w:r w:rsidR="00257D29" w:rsidRPr="00A31491">
        <w:rPr>
          <w:rFonts w:ascii="Arial" w:hAnsi="Arial" w:cs="Arial"/>
          <w:sz w:val="24"/>
          <w:szCs w:val="24"/>
        </w:rPr>
        <w:t xml:space="preserve">approved </w:t>
      </w:r>
      <w:r w:rsidR="00EE668B" w:rsidRPr="00A31491">
        <w:rPr>
          <w:rFonts w:ascii="Arial" w:hAnsi="Arial" w:cs="Arial"/>
          <w:sz w:val="24"/>
          <w:szCs w:val="24"/>
        </w:rPr>
        <w:t>person</w:t>
      </w:r>
      <w:r w:rsidR="009F45C6" w:rsidRPr="00A31491">
        <w:rPr>
          <w:rFonts w:ascii="Arial" w:hAnsi="Arial" w:cs="Arial"/>
          <w:sz w:val="24"/>
          <w:szCs w:val="24"/>
        </w:rPr>
        <w:t xml:space="preserve"> </w:t>
      </w:r>
      <w:r w:rsidR="00DB0ADF" w:rsidRPr="00A31491">
        <w:rPr>
          <w:rFonts w:ascii="Arial" w:hAnsi="Arial" w:cs="Arial"/>
          <w:sz w:val="24"/>
          <w:szCs w:val="24"/>
        </w:rPr>
        <w:t xml:space="preserve">with a </w:t>
      </w:r>
      <w:r w:rsidR="00887529" w:rsidRPr="00A31491">
        <w:rPr>
          <w:rFonts w:ascii="Arial" w:hAnsi="Arial" w:cs="Arial"/>
          <w:sz w:val="24"/>
          <w:szCs w:val="24"/>
        </w:rPr>
        <w:t xml:space="preserve">written </w:t>
      </w:r>
      <w:r w:rsidR="00275C0F" w:rsidRPr="00A31491">
        <w:rPr>
          <w:rFonts w:ascii="Arial" w:hAnsi="Arial" w:cs="Arial"/>
          <w:sz w:val="24"/>
          <w:szCs w:val="24"/>
        </w:rPr>
        <w:t>notice</w:t>
      </w:r>
      <w:r w:rsidR="00DB0ADF" w:rsidRPr="00A31491">
        <w:rPr>
          <w:rFonts w:ascii="Arial" w:hAnsi="Arial" w:cs="Arial"/>
          <w:sz w:val="24"/>
          <w:szCs w:val="24"/>
        </w:rPr>
        <w:t xml:space="preserve"> (“Notice”), which will convey </w:t>
      </w:r>
      <w:r w:rsidR="009F45C6" w:rsidRPr="00A31491">
        <w:rPr>
          <w:rFonts w:ascii="Arial" w:hAnsi="Arial" w:cs="Arial"/>
          <w:sz w:val="24"/>
          <w:szCs w:val="24"/>
        </w:rPr>
        <w:t xml:space="preserve">IAAME’s determination of </w:t>
      </w:r>
      <w:r w:rsidR="00253FA1" w:rsidRPr="00A31491">
        <w:rPr>
          <w:rFonts w:ascii="Arial" w:hAnsi="Arial" w:cs="Arial"/>
          <w:sz w:val="24"/>
          <w:szCs w:val="24"/>
        </w:rPr>
        <w:t xml:space="preserve">deficiencies </w:t>
      </w:r>
      <w:r w:rsidR="00321556" w:rsidRPr="00A31491">
        <w:rPr>
          <w:rFonts w:ascii="Arial" w:hAnsi="Arial" w:cs="Arial"/>
          <w:sz w:val="24"/>
          <w:szCs w:val="24"/>
        </w:rPr>
        <w:t xml:space="preserve">in the </w:t>
      </w:r>
      <w:r w:rsidR="00257D29" w:rsidRPr="00A31491">
        <w:rPr>
          <w:rFonts w:ascii="Arial" w:hAnsi="Arial" w:cs="Arial"/>
          <w:sz w:val="24"/>
          <w:szCs w:val="24"/>
        </w:rPr>
        <w:t xml:space="preserve">accredited </w:t>
      </w:r>
      <w:r w:rsidRPr="00A31491">
        <w:rPr>
          <w:rFonts w:ascii="Arial" w:hAnsi="Arial" w:cs="Arial"/>
          <w:sz w:val="24"/>
          <w:szCs w:val="24"/>
        </w:rPr>
        <w:t>agency</w:t>
      </w:r>
      <w:r w:rsidR="00EE668B" w:rsidRPr="00A31491">
        <w:rPr>
          <w:rFonts w:ascii="Arial" w:hAnsi="Arial" w:cs="Arial"/>
          <w:sz w:val="24"/>
          <w:szCs w:val="24"/>
        </w:rPr>
        <w:t xml:space="preserve"> or</w:t>
      </w:r>
      <w:r w:rsidR="000807CD" w:rsidRPr="00A31491">
        <w:rPr>
          <w:rFonts w:ascii="Arial" w:hAnsi="Arial" w:cs="Arial"/>
          <w:sz w:val="24"/>
          <w:szCs w:val="24"/>
        </w:rPr>
        <w:t xml:space="preserve"> </w:t>
      </w:r>
      <w:r w:rsidR="00257D29" w:rsidRPr="00A31491">
        <w:rPr>
          <w:rFonts w:ascii="Arial" w:hAnsi="Arial" w:cs="Arial"/>
          <w:sz w:val="24"/>
          <w:szCs w:val="24"/>
        </w:rPr>
        <w:t xml:space="preserve">approved </w:t>
      </w:r>
      <w:r w:rsidRPr="00A31491">
        <w:rPr>
          <w:rFonts w:ascii="Arial" w:hAnsi="Arial" w:cs="Arial"/>
          <w:sz w:val="24"/>
          <w:szCs w:val="24"/>
        </w:rPr>
        <w:t>person’s compliance</w:t>
      </w:r>
      <w:r w:rsidR="009F45C6" w:rsidRPr="00A31491">
        <w:rPr>
          <w:rFonts w:ascii="Arial" w:hAnsi="Arial" w:cs="Arial"/>
          <w:sz w:val="24"/>
          <w:szCs w:val="24"/>
        </w:rPr>
        <w:t xml:space="preserve"> with the applicable accreditation </w:t>
      </w:r>
      <w:r w:rsidR="001E1EA5" w:rsidRPr="00A31491">
        <w:rPr>
          <w:rFonts w:ascii="Arial" w:hAnsi="Arial" w:cs="Arial"/>
          <w:sz w:val="24"/>
          <w:szCs w:val="24"/>
        </w:rPr>
        <w:t>standards</w:t>
      </w:r>
      <w:r w:rsidR="00DB0ADF" w:rsidRPr="00A31491">
        <w:rPr>
          <w:rFonts w:ascii="Arial" w:hAnsi="Arial" w:cs="Arial"/>
          <w:sz w:val="24"/>
          <w:szCs w:val="24"/>
        </w:rPr>
        <w:t xml:space="preserve"> and</w:t>
      </w:r>
      <w:r w:rsidR="00257D29" w:rsidRPr="00A31491">
        <w:rPr>
          <w:rFonts w:ascii="Arial" w:hAnsi="Arial" w:cs="Arial"/>
          <w:sz w:val="24"/>
          <w:szCs w:val="24"/>
        </w:rPr>
        <w:t xml:space="preserve"> will outline the</w:t>
      </w:r>
      <w:r w:rsidRPr="00A31491">
        <w:rPr>
          <w:rFonts w:ascii="Arial" w:hAnsi="Arial" w:cs="Arial"/>
          <w:sz w:val="24"/>
          <w:szCs w:val="24"/>
        </w:rPr>
        <w:t xml:space="preserve"> </w:t>
      </w:r>
      <w:r w:rsidR="002B10C8" w:rsidRPr="00A31491">
        <w:rPr>
          <w:rFonts w:ascii="Arial" w:hAnsi="Arial" w:cs="Arial"/>
          <w:sz w:val="24"/>
          <w:szCs w:val="24"/>
        </w:rPr>
        <w:t xml:space="preserve">reason(s) </w:t>
      </w:r>
      <w:r w:rsidR="009F45C6" w:rsidRPr="00A31491">
        <w:rPr>
          <w:rFonts w:ascii="Arial" w:hAnsi="Arial" w:cs="Arial"/>
          <w:sz w:val="24"/>
          <w:szCs w:val="24"/>
        </w:rPr>
        <w:t xml:space="preserve">supporting </w:t>
      </w:r>
      <w:r w:rsidR="00257D29" w:rsidRPr="00A31491">
        <w:rPr>
          <w:rFonts w:ascii="Arial" w:hAnsi="Arial" w:cs="Arial"/>
          <w:sz w:val="24"/>
          <w:szCs w:val="24"/>
        </w:rPr>
        <w:t xml:space="preserve">the </w:t>
      </w:r>
      <w:r w:rsidR="009F45C6" w:rsidRPr="00A31491">
        <w:rPr>
          <w:rFonts w:ascii="Arial" w:hAnsi="Arial" w:cs="Arial"/>
          <w:sz w:val="24"/>
          <w:szCs w:val="24"/>
        </w:rPr>
        <w:t>determination</w:t>
      </w:r>
      <w:r w:rsidR="00257D29" w:rsidRPr="00A31491">
        <w:rPr>
          <w:rFonts w:ascii="Arial" w:hAnsi="Arial" w:cs="Arial"/>
          <w:sz w:val="24"/>
          <w:szCs w:val="24"/>
        </w:rPr>
        <w:t xml:space="preserve">.  </w:t>
      </w:r>
      <w:r w:rsidR="00275C0F" w:rsidRPr="00A31491">
        <w:rPr>
          <w:rFonts w:ascii="Arial" w:hAnsi="Arial" w:cs="Arial"/>
          <w:sz w:val="24"/>
          <w:szCs w:val="24"/>
        </w:rPr>
        <w:t>The Notice w</w:t>
      </w:r>
      <w:r w:rsidR="00257D29" w:rsidRPr="00A31491">
        <w:rPr>
          <w:rFonts w:ascii="Arial" w:hAnsi="Arial" w:cs="Arial"/>
          <w:sz w:val="24"/>
          <w:szCs w:val="24"/>
        </w:rPr>
        <w:t xml:space="preserve">ill also inform the accredited agency or approved person </w:t>
      </w:r>
      <w:r w:rsidR="00DB0ADF" w:rsidRPr="00A31491">
        <w:rPr>
          <w:rFonts w:ascii="Arial" w:hAnsi="Arial" w:cs="Arial"/>
          <w:sz w:val="24"/>
          <w:szCs w:val="24"/>
        </w:rPr>
        <w:t>of the date by which the accredited agency or approved person must</w:t>
      </w:r>
      <w:r w:rsidR="00C03384" w:rsidRPr="00A31491">
        <w:rPr>
          <w:rFonts w:ascii="Arial" w:hAnsi="Arial" w:cs="Arial"/>
          <w:sz w:val="24"/>
          <w:szCs w:val="24"/>
        </w:rPr>
        <w:t xml:space="preserve"> </w:t>
      </w:r>
      <w:r w:rsidR="008A6735" w:rsidRPr="00A31491">
        <w:rPr>
          <w:rFonts w:ascii="Arial" w:hAnsi="Arial" w:cs="Arial"/>
          <w:sz w:val="24"/>
          <w:szCs w:val="24"/>
        </w:rPr>
        <w:t>provide</w:t>
      </w:r>
      <w:r w:rsidR="00DB0ADF" w:rsidRPr="00A31491">
        <w:rPr>
          <w:rFonts w:ascii="Arial" w:hAnsi="Arial" w:cs="Arial"/>
          <w:sz w:val="24"/>
          <w:szCs w:val="24"/>
        </w:rPr>
        <w:t xml:space="preserve"> to IAAME for approval</w:t>
      </w:r>
      <w:r w:rsidR="008A6735" w:rsidRPr="00A31491">
        <w:rPr>
          <w:rFonts w:ascii="Arial" w:hAnsi="Arial" w:cs="Arial"/>
          <w:sz w:val="24"/>
          <w:szCs w:val="24"/>
        </w:rPr>
        <w:t xml:space="preserve"> a </w:t>
      </w:r>
      <w:r w:rsidR="00DB0ADF" w:rsidRPr="00A31491">
        <w:rPr>
          <w:rFonts w:ascii="Arial" w:hAnsi="Arial" w:cs="Arial"/>
          <w:sz w:val="24"/>
          <w:szCs w:val="24"/>
        </w:rPr>
        <w:t xml:space="preserve">corrective action </w:t>
      </w:r>
      <w:r w:rsidR="008A6735" w:rsidRPr="00A31491">
        <w:rPr>
          <w:rFonts w:ascii="Arial" w:hAnsi="Arial" w:cs="Arial"/>
          <w:sz w:val="24"/>
          <w:szCs w:val="24"/>
        </w:rPr>
        <w:t>plan</w:t>
      </w:r>
      <w:r w:rsidR="00DB0ADF" w:rsidRPr="00A31491">
        <w:rPr>
          <w:rFonts w:ascii="Arial" w:hAnsi="Arial" w:cs="Arial"/>
          <w:sz w:val="24"/>
          <w:szCs w:val="24"/>
        </w:rPr>
        <w:t>.  The corrective action plan will</w:t>
      </w:r>
      <w:r w:rsidR="008A6735" w:rsidRPr="00A31491">
        <w:rPr>
          <w:rFonts w:ascii="Arial" w:hAnsi="Arial" w:cs="Arial"/>
          <w:sz w:val="24"/>
          <w:szCs w:val="24"/>
        </w:rPr>
        <w:t xml:space="preserve"> outline the actions and tasks</w:t>
      </w:r>
      <w:r w:rsidR="00DB0ADF" w:rsidRPr="00A31491">
        <w:rPr>
          <w:rFonts w:ascii="Arial" w:hAnsi="Arial" w:cs="Arial"/>
          <w:sz w:val="24"/>
          <w:szCs w:val="24"/>
        </w:rPr>
        <w:t xml:space="preserve"> the accredited agency or approved person will take to correct the noted deficiency and the </w:t>
      </w:r>
      <w:r w:rsidR="008A6735" w:rsidRPr="00A31491">
        <w:rPr>
          <w:rFonts w:ascii="Arial" w:hAnsi="Arial" w:cs="Arial"/>
          <w:sz w:val="24"/>
          <w:szCs w:val="24"/>
        </w:rPr>
        <w:t>associated timeframes for anticipated completion</w:t>
      </w:r>
      <w:r w:rsidR="00DB0ADF" w:rsidRPr="00A31491">
        <w:rPr>
          <w:rFonts w:ascii="Arial" w:hAnsi="Arial" w:cs="Arial"/>
          <w:sz w:val="24"/>
          <w:szCs w:val="24"/>
        </w:rPr>
        <w:t xml:space="preserve"> of such actions and tasks</w:t>
      </w:r>
      <w:r w:rsidR="002B10C8" w:rsidRPr="00A31491">
        <w:rPr>
          <w:rFonts w:ascii="Arial" w:hAnsi="Arial" w:cs="Arial"/>
          <w:sz w:val="24"/>
          <w:szCs w:val="24"/>
        </w:rPr>
        <w:t>.</w:t>
      </w:r>
      <w:r w:rsidRPr="00A31491">
        <w:rPr>
          <w:rFonts w:ascii="Arial" w:hAnsi="Arial" w:cs="Arial"/>
          <w:sz w:val="24"/>
          <w:szCs w:val="24"/>
        </w:rPr>
        <w:t xml:space="preserve"> </w:t>
      </w:r>
    </w:p>
    <w:p w14:paraId="7995D5EA" w14:textId="77777777" w:rsidR="00A31491" w:rsidRPr="00A31491" w:rsidRDefault="00A31491" w:rsidP="00A31491">
      <w:pPr>
        <w:pStyle w:val="ListParagraph"/>
        <w:rPr>
          <w:rFonts w:ascii="Arial" w:hAnsi="Arial" w:cs="Arial"/>
          <w:sz w:val="24"/>
          <w:szCs w:val="24"/>
        </w:rPr>
      </w:pPr>
    </w:p>
    <w:p w14:paraId="4A23BDA8" w14:textId="0C9F53FE" w:rsidR="00AD0C9B" w:rsidRPr="00A31491" w:rsidRDefault="00AD0C9B" w:rsidP="00A31491">
      <w:pPr>
        <w:pStyle w:val="ListParagraph"/>
        <w:numPr>
          <w:ilvl w:val="2"/>
          <w:numId w:val="12"/>
        </w:numPr>
        <w:spacing w:after="0" w:line="240" w:lineRule="auto"/>
        <w:ind w:left="720" w:right="446" w:hanging="360"/>
        <w:rPr>
          <w:rFonts w:ascii="Arial" w:hAnsi="Arial" w:cs="Arial"/>
          <w:sz w:val="24"/>
          <w:szCs w:val="24"/>
        </w:rPr>
      </w:pPr>
      <w:r w:rsidRPr="00A31491">
        <w:rPr>
          <w:rFonts w:ascii="Arial" w:hAnsi="Arial" w:cs="Arial"/>
          <w:sz w:val="24"/>
          <w:szCs w:val="24"/>
        </w:rPr>
        <w:t xml:space="preserve">Following transmission of the </w:t>
      </w:r>
      <w:r w:rsidR="00833E8B" w:rsidRPr="00A31491">
        <w:rPr>
          <w:rFonts w:ascii="Arial" w:hAnsi="Arial" w:cs="Arial"/>
          <w:sz w:val="24"/>
          <w:szCs w:val="24"/>
        </w:rPr>
        <w:t>Notice</w:t>
      </w:r>
      <w:r w:rsidR="00DB0ADF" w:rsidRPr="00A31491">
        <w:rPr>
          <w:rFonts w:ascii="Arial" w:hAnsi="Arial" w:cs="Arial"/>
          <w:sz w:val="24"/>
          <w:szCs w:val="24"/>
        </w:rPr>
        <w:t>,</w:t>
      </w:r>
      <w:r w:rsidR="00833E8B" w:rsidRPr="00A31491">
        <w:rPr>
          <w:rFonts w:ascii="Arial" w:hAnsi="Arial" w:cs="Arial"/>
          <w:sz w:val="24"/>
          <w:szCs w:val="24"/>
        </w:rPr>
        <w:t xml:space="preserve"> </w:t>
      </w:r>
      <w:r w:rsidRPr="00A31491">
        <w:rPr>
          <w:rFonts w:ascii="Arial" w:hAnsi="Arial" w:cs="Arial"/>
          <w:sz w:val="24"/>
          <w:szCs w:val="24"/>
        </w:rPr>
        <w:t xml:space="preserve">IAAME staff </w:t>
      </w:r>
      <w:r w:rsidR="00EB3547" w:rsidRPr="00A31491">
        <w:rPr>
          <w:rFonts w:ascii="Arial" w:hAnsi="Arial" w:cs="Arial"/>
          <w:sz w:val="24"/>
          <w:szCs w:val="24"/>
        </w:rPr>
        <w:t>will communicate</w:t>
      </w:r>
      <w:r w:rsidR="009F5991" w:rsidRPr="00A31491">
        <w:rPr>
          <w:rFonts w:ascii="Arial" w:hAnsi="Arial" w:cs="Arial"/>
          <w:sz w:val="24"/>
          <w:szCs w:val="24"/>
        </w:rPr>
        <w:t xml:space="preserve"> </w:t>
      </w:r>
      <w:r w:rsidR="00EB3547" w:rsidRPr="00A31491">
        <w:rPr>
          <w:rFonts w:ascii="Arial" w:hAnsi="Arial" w:cs="Arial"/>
          <w:sz w:val="24"/>
          <w:szCs w:val="24"/>
        </w:rPr>
        <w:t>with</w:t>
      </w:r>
      <w:r w:rsidRPr="00A31491">
        <w:rPr>
          <w:rFonts w:ascii="Arial" w:hAnsi="Arial" w:cs="Arial"/>
          <w:sz w:val="24"/>
          <w:szCs w:val="24"/>
        </w:rPr>
        <w:t xml:space="preserve"> the </w:t>
      </w:r>
      <w:r w:rsidR="00DB0ADF" w:rsidRPr="00A31491">
        <w:rPr>
          <w:rFonts w:ascii="Arial" w:hAnsi="Arial" w:cs="Arial"/>
          <w:sz w:val="24"/>
          <w:szCs w:val="24"/>
        </w:rPr>
        <w:t xml:space="preserve">accredited </w:t>
      </w:r>
      <w:r w:rsidRPr="00A31491">
        <w:rPr>
          <w:rFonts w:ascii="Arial" w:hAnsi="Arial" w:cs="Arial"/>
          <w:sz w:val="24"/>
          <w:szCs w:val="24"/>
        </w:rPr>
        <w:t xml:space="preserve">agency or </w:t>
      </w:r>
      <w:r w:rsidR="00DB0ADF" w:rsidRPr="00A31491">
        <w:rPr>
          <w:rFonts w:ascii="Arial" w:hAnsi="Arial" w:cs="Arial"/>
          <w:sz w:val="24"/>
          <w:szCs w:val="24"/>
        </w:rPr>
        <w:t xml:space="preserve">approved </w:t>
      </w:r>
      <w:r w:rsidRPr="00A31491">
        <w:rPr>
          <w:rFonts w:ascii="Arial" w:hAnsi="Arial" w:cs="Arial"/>
          <w:sz w:val="24"/>
          <w:szCs w:val="24"/>
        </w:rPr>
        <w:t xml:space="preserve">person </w:t>
      </w:r>
      <w:r w:rsidR="00EB3547" w:rsidRPr="00A31491">
        <w:rPr>
          <w:rFonts w:ascii="Arial" w:hAnsi="Arial" w:cs="Arial"/>
          <w:sz w:val="24"/>
          <w:szCs w:val="24"/>
        </w:rPr>
        <w:t>to</w:t>
      </w:r>
      <w:r w:rsidRPr="00A31491">
        <w:rPr>
          <w:rFonts w:ascii="Arial" w:hAnsi="Arial" w:cs="Arial"/>
          <w:sz w:val="24"/>
          <w:szCs w:val="24"/>
        </w:rPr>
        <w:t xml:space="preserve"> </w:t>
      </w:r>
      <w:r w:rsidR="00EB3547" w:rsidRPr="00A31491">
        <w:rPr>
          <w:rFonts w:ascii="Arial" w:hAnsi="Arial" w:cs="Arial"/>
          <w:sz w:val="24"/>
          <w:szCs w:val="24"/>
        </w:rPr>
        <w:t xml:space="preserve">finalize </w:t>
      </w:r>
      <w:r w:rsidR="00C45A3F" w:rsidRPr="00A31491">
        <w:rPr>
          <w:rFonts w:ascii="Arial" w:hAnsi="Arial" w:cs="Arial"/>
          <w:sz w:val="24"/>
          <w:szCs w:val="24"/>
        </w:rPr>
        <w:t xml:space="preserve">and approve </w:t>
      </w:r>
      <w:r w:rsidRPr="00A31491">
        <w:rPr>
          <w:rFonts w:ascii="Arial" w:hAnsi="Arial" w:cs="Arial"/>
          <w:sz w:val="24"/>
          <w:szCs w:val="24"/>
        </w:rPr>
        <w:t xml:space="preserve">the details of the corrective action plan.  </w:t>
      </w:r>
    </w:p>
    <w:p w14:paraId="582FA11C" w14:textId="77777777" w:rsidR="002B10C8" w:rsidRPr="002B10C8" w:rsidRDefault="002B10C8" w:rsidP="00C2648A">
      <w:pPr>
        <w:pStyle w:val="ListParagraph"/>
        <w:spacing w:after="0" w:line="240" w:lineRule="auto"/>
        <w:ind w:left="0" w:right="446" w:hanging="360"/>
        <w:rPr>
          <w:rFonts w:ascii="Arial" w:hAnsi="Arial" w:cs="Arial"/>
          <w:sz w:val="24"/>
          <w:szCs w:val="24"/>
        </w:rPr>
      </w:pPr>
    </w:p>
    <w:p w14:paraId="36448929" w14:textId="544151DA" w:rsidR="002B10C8" w:rsidRDefault="002B10C8" w:rsidP="00A37CDC">
      <w:pPr>
        <w:pStyle w:val="ListParagraph"/>
        <w:numPr>
          <w:ilvl w:val="2"/>
          <w:numId w:val="12"/>
        </w:numPr>
        <w:spacing w:after="0" w:line="240" w:lineRule="auto"/>
        <w:ind w:left="720" w:right="446" w:hanging="360"/>
        <w:rPr>
          <w:rFonts w:ascii="Arial" w:hAnsi="Arial" w:cs="Arial"/>
          <w:sz w:val="24"/>
          <w:szCs w:val="24"/>
        </w:rPr>
      </w:pPr>
      <w:r w:rsidRPr="00CA0518">
        <w:rPr>
          <w:rFonts w:ascii="Arial" w:hAnsi="Arial" w:cs="Arial"/>
          <w:sz w:val="24"/>
          <w:szCs w:val="24"/>
        </w:rPr>
        <w:t>IAAME staff</w:t>
      </w:r>
      <w:r w:rsidR="00DB0ADF">
        <w:rPr>
          <w:rFonts w:ascii="Arial" w:hAnsi="Arial" w:cs="Arial"/>
          <w:sz w:val="24"/>
          <w:szCs w:val="24"/>
        </w:rPr>
        <w:t xml:space="preserve"> will</w:t>
      </w:r>
      <w:r w:rsidRPr="00CA0518">
        <w:rPr>
          <w:rFonts w:ascii="Arial" w:hAnsi="Arial" w:cs="Arial"/>
          <w:sz w:val="24"/>
          <w:szCs w:val="24"/>
        </w:rPr>
        <w:t xml:space="preserve"> remain in communication with</w:t>
      </w:r>
      <w:r>
        <w:rPr>
          <w:rFonts w:ascii="Arial" w:hAnsi="Arial" w:cs="Arial"/>
          <w:sz w:val="24"/>
          <w:szCs w:val="24"/>
        </w:rPr>
        <w:t xml:space="preserve"> the </w:t>
      </w:r>
      <w:r w:rsidR="00DB0ADF">
        <w:rPr>
          <w:rFonts w:ascii="Arial" w:hAnsi="Arial" w:cs="Arial"/>
          <w:sz w:val="24"/>
          <w:szCs w:val="24"/>
        </w:rPr>
        <w:t xml:space="preserve">accredited </w:t>
      </w:r>
      <w:r>
        <w:rPr>
          <w:rFonts w:ascii="Arial" w:hAnsi="Arial" w:cs="Arial"/>
          <w:sz w:val="24"/>
          <w:szCs w:val="24"/>
        </w:rPr>
        <w:t>agency</w:t>
      </w:r>
      <w:r w:rsidR="00EE668B">
        <w:rPr>
          <w:rFonts w:ascii="Arial" w:hAnsi="Arial" w:cs="Arial"/>
          <w:sz w:val="24"/>
          <w:szCs w:val="24"/>
        </w:rPr>
        <w:t xml:space="preserve"> or</w:t>
      </w:r>
      <w:r w:rsidR="000807CD">
        <w:rPr>
          <w:rFonts w:ascii="Arial" w:hAnsi="Arial" w:cs="Arial"/>
          <w:sz w:val="24"/>
          <w:szCs w:val="24"/>
        </w:rPr>
        <w:t xml:space="preserve"> </w:t>
      </w:r>
      <w:r w:rsidR="00DB0ADF">
        <w:rPr>
          <w:rFonts w:ascii="Arial" w:hAnsi="Arial" w:cs="Arial"/>
          <w:sz w:val="24"/>
          <w:szCs w:val="24"/>
        </w:rPr>
        <w:t xml:space="preserve">approved </w:t>
      </w:r>
      <w:r>
        <w:rPr>
          <w:rFonts w:ascii="Arial" w:hAnsi="Arial" w:cs="Arial"/>
          <w:sz w:val="24"/>
          <w:szCs w:val="24"/>
        </w:rPr>
        <w:t xml:space="preserve">person throughout </w:t>
      </w:r>
      <w:r w:rsidR="00DB0ADF">
        <w:rPr>
          <w:rFonts w:ascii="Arial" w:hAnsi="Arial" w:cs="Arial"/>
          <w:sz w:val="24"/>
          <w:szCs w:val="24"/>
        </w:rPr>
        <w:t xml:space="preserve">the </w:t>
      </w:r>
      <w:r>
        <w:rPr>
          <w:rFonts w:ascii="Arial" w:hAnsi="Arial" w:cs="Arial"/>
          <w:sz w:val="24"/>
          <w:szCs w:val="24"/>
        </w:rPr>
        <w:t>establishment, implementation</w:t>
      </w:r>
      <w:r w:rsidR="000F1FB5">
        <w:rPr>
          <w:rFonts w:ascii="Arial" w:hAnsi="Arial" w:cs="Arial"/>
          <w:sz w:val="24"/>
          <w:szCs w:val="24"/>
        </w:rPr>
        <w:t>,</w:t>
      </w:r>
      <w:r>
        <w:rPr>
          <w:rFonts w:ascii="Arial" w:hAnsi="Arial" w:cs="Arial"/>
          <w:sz w:val="24"/>
          <w:szCs w:val="24"/>
        </w:rPr>
        <w:t xml:space="preserve"> and review of the corrective </w:t>
      </w:r>
      <w:r w:rsidRPr="00775420">
        <w:rPr>
          <w:rFonts w:ascii="Arial" w:hAnsi="Arial" w:cs="Arial"/>
          <w:sz w:val="24"/>
          <w:szCs w:val="24"/>
        </w:rPr>
        <w:t>action plan to</w:t>
      </w:r>
      <w:r w:rsidRPr="00CA0518">
        <w:rPr>
          <w:rFonts w:ascii="Arial" w:hAnsi="Arial" w:cs="Arial"/>
          <w:sz w:val="24"/>
          <w:szCs w:val="24"/>
        </w:rPr>
        <w:t xml:space="preserve"> determine progress, respond to questions, </w:t>
      </w:r>
      <w:r>
        <w:rPr>
          <w:rFonts w:ascii="Arial" w:hAnsi="Arial" w:cs="Arial"/>
          <w:sz w:val="24"/>
          <w:szCs w:val="24"/>
        </w:rPr>
        <w:t xml:space="preserve">request documentation of actions taken, </w:t>
      </w:r>
      <w:r w:rsidRPr="00CA0518">
        <w:rPr>
          <w:rFonts w:ascii="Arial" w:hAnsi="Arial" w:cs="Arial"/>
          <w:sz w:val="24"/>
          <w:szCs w:val="24"/>
        </w:rPr>
        <w:t xml:space="preserve">and to provide technical assistance as needed.   </w:t>
      </w:r>
    </w:p>
    <w:p w14:paraId="7E4EC980" w14:textId="77777777" w:rsidR="002B10C8" w:rsidRPr="002B10C8" w:rsidRDefault="002B10C8" w:rsidP="00A37CDC">
      <w:pPr>
        <w:pStyle w:val="ListParagraph"/>
        <w:spacing w:after="0" w:line="240" w:lineRule="auto"/>
        <w:ind w:right="446" w:hanging="360"/>
        <w:rPr>
          <w:rFonts w:ascii="Arial" w:hAnsi="Arial" w:cs="Arial"/>
          <w:sz w:val="24"/>
          <w:szCs w:val="24"/>
        </w:rPr>
      </w:pPr>
    </w:p>
    <w:p w14:paraId="2F952B03" w14:textId="00960D8E" w:rsidR="002B10C8" w:rsidRPr="00775420" w:rsidRDefault="002B10C8" w:rsidP="00A37CDC">
      <w:pPr>
        <w:pStyle w:val="ListParagraph"/>
        <w:numPr>
          <w:ilvl w:val="2"/>
          <w:numId w:val="12"/>
        </w:numPr>
        <w:spacing w:after="0" w:line="240" w:lineRule="auto"/>
        <w:ind w:left="720" w:right="446" w:hanging="360"/>
        <w:rPr>
          <w:rFonts w:ascii="Arial" w:hAnsi="Arial" w:cs="Arial"/>
          <w:sz w:val="24"/>
          <w:szCs w:val="24"/>
        </w:rPr>
      </w:pPr>
      <w:r w:rsidRPr="00775420">
        <w:rPr>
          <w:rFonts w:ascii="Arial" w:hAnsi="Arial" w:cs="Arial"/>
          <w:sz w:val="24"/>
          <w:szCs w:val="24"/>
        </w:rPr>
        <w:t xml:space="preserve">If the </w:t>
      </w:r>
      <w:r w:rsidR="00DB0ADF">
        <w:rPr>
          <w:rFonts w:ascii="Arial" w:hAnsi="Arial" w:cs="Arial"/>
          <w:sz w:val="24"/>
          <w:szCs w:val="24"/>
        </w:rPr>
        <w:t xml:space="preserve">accredited </w:t>
      </w:r>
      <w:r w:rsidRPr="00775420">
        <w:rPr>
          <w:rFonts w:ascii="Arial" w:hAnsi="Arial" w:cs="Arial"/>
          <w:sz w:val="24"/>
          <w:szCs w:val="24"/>
        </w:rPr>
        <w:t>agency</w:t>
      </w:r>
      <w:r w:rsidR="00EE668B" w:rsidRPr="00775420">
        <w:rPr>
          <w:rFonts w:ascii="Arial" w:hAnsi="Arial" w:cs="Arial"/>
          <w:sz w:val="24"/>
          <w:szCs w:val="24"/>
        </w:rPr>
        <w:t xml:space="preserve"> or </w:t>
      </w:r>
      <w:r w:rsidR="00DB0ADF">
        <w:rPr>
          <w:rFonts w:ascii="Arial" w:hAnsi="Arial" w:cs="Arial"/>
          <w:sz w:val="24"/>
          <w:szCs w:val="24"/>
        </w:rPr>
        <w:t xml:space="preserve">approved </w:t>
      </w:r>
      <w:r w:rsidRPr="00775420">
        <w:rPr>
          <w:rFonts w:ascii="Arial" w:hAnsi="Arial" w:cs="Arial"/>
          <w:sz w:val="24"/>
          <w:szCs w:val="24"/>
        </w:rPr>
        <w:t xml:space="preserve">person cannot or does not provide the requested information </w:t>
      </w:r>
      <w:r w:rsidR="00BF45DB" w:rsidRPr="00775420">
        <w:rPr>
          <w:rFonts w:ascii="Arial" w:hAnsi="Arial" w:cs="Arial"/>
          <w:sz w:val="24"/>
          <w:szCs w:val="24"/>
        </w:rPr>
        <w:t xml:space="preserve">about its completion of the corrective action plan, </w:t>
      </w:r>
      <w:r w:rsidRPr="00775420">
        <w:rPr>
          <w:rFonts w:ascii="Arial" w:hAnsi="Arial" w:cs="Arial"/>
          <w:sz w:val="24"/>
          <w:szCs w:val="24"/>
        </w:rPr>
        <w:t xml:space="preserve">or </w:t>
      </w:r>
      <w:r w:rsidR="00BF45DB" w:rsidRPr="00775420">
        <w:rPr>
          <w:rFonts w:ascii="Arial" w:hAnsi="Arial" w:cs="Arial"/>
          <w:sz w:val="24"/>
          <w:szCs w:val="24"/>
        </w:rPr>
        <w:t xml:space="preserve">if </w:t>
      </w:r>
      <w:r w:rsidRPr="00775420">
        <w:rPr>
          <w:rFonts w:ascii="Arial" w:hAnsi="Arial" w:cs="Arial"/>
          <w:sz w:val="24"/>
          <w:szCs w:val="24"/>
        </w:rPr>
        <w:t>the information is insufficient</w:t>
      </w:r>
      <w:r w:rsidR="001C00F3" w:rsidRPr="00775420">
        <w:rPr>
          <w:rFonts w:ascii="Arial" w:hAnsi="Arial" w:cs="Arial"/>
          <w:sz w:val="24"/>
          <w:szCs w:val="24"/>
        </w:rPr>
        <w:t>,</w:t>
      </w:r>
      <w:r w:rsidRPr="00775420">
        <w:rPr>
          <w:rFonts w:ascii="Arial" w:hAnsi="Arial" w:cs="Arial"/>
          <w:sz w:val="24"/>
          <w:szCs w:val="24"/>
        </w:rPr>
        <w:t xml:space="preserve"> IAAME </w:t>
      </w:r>
      <w:r w:rsidR="00841141" w:rsidRPr="00775420">
        <w:rPr>
          <w:rFonts w:ascii="Arial" w:hAnsi="Arial" w:cs="Arial"/>
          <w:sz w:val="24"/>
          <w:szCs w:val="24"/>
        </w:rPr>
        <w:t xml:space="preserve">staff </w:t>
      </w:r>
      <w:r w:rsidR="00AD0C9B" w:rsidRPr="00775420">
        <w:rPr>
          <w:rFonts w:ascii="Arial" w:hAnsi="Arial" w:cs="Arial"/>
          <w:sz w:val="24"/>
          <w:szCs w:val="24"/>
        </w:rPr>
        <w:t>may</w:t>
      </w:r>
      <w:r w:rsidRPr="00775420">
        <w:rPr>
          <w:rFonts w:ascii="Arial" w:hAnsi="Arial" w:cs="Arial"/>
          <w:sz w:val="24"/>
          <w:szCs w:val="24"/>
        </w:rPr>
        <w:t xml:space="preserve"> determine th</w:t>
      </w:r>
      <w:r w:rsidR="001C00F3" w:rsidRPr="00775420">
        <w:rPr>
          <w:rFonts w:ascii="Arial" w:hAnsi="Arial" w:cs="Arial"/>
          <w:sz w:val="24"/>
          <w:szCs w:val="24"/>
        </w:rPr>
        <w:t>at th</w:t>
      </w:r>
      <w:r w:rsidRPr="00775420">
        <w:rPr>
          <w:rFonts w:ascii="Arial" w:hAnsi="Arial" w:cs="Arial"/>
          <w:sz w:val="24"/>
          <w:szCs w:val="24"/>
        </w:rPr>
        <w:t xml:space="preserve">e </w:t>
      </w:r>
      <w:r w:rsidR="00DB0ADF">
        <w:rPr>
          <w:rFonts w:ascii="Arial" w:hAnsi="Arial" w:cs="Arial"/>
          <w:sz w:val="24"/>
          <w:szCs w:val="24"/>
        </w:rPr>
        <w:t xml:space="preserve">accredited </w:t>
      </w:r>
      <w:r w:rsidRPr="00775420">
        <w:rPr>
          <w:rFonts w:ascii="Arial" w:hAnsi="Arial" w:cs="Arial"/>
          <w:sz w:val="24"/>
          <w:szCs w:val="24"/>
        </w:rPr>
        <w:t>agency</w:t>
      </w:r>
      <w:r w:rsidR="00EE668B" w:rsidRPr="00775420">
        <w:rPr>
          <w:rFonts w:ascii="Arial" w:hAnsi="Arial" w:cs="Arial"/>
          <w:sz w:val="24"/>
          <w:szCs w:val="24"/>
        </w:rPr>
        <w:t xml:space="preserve"> or </w:t>
      </w:r>
      <w:r w:rsidR="00DB0ADF">
        <w:rPr>
          <w:rFonts w:ascii="Arial" w:hAnsi="Arial" w:cs="Arial"/>
          <w:sz w:val="24"/>
          <w:szCs w:val="24"/>
        </w:rPr>
        <w:t xml:space="preserve">approved </w:t>
      </w:r>
      <w:r w:rsidRPr="00775420">
        <w:rPr>
          <w:rFonts w:ascii="Arial" w:hAnsi="Arial" w:cs="Arial"/>
          <w:sz w:val="24"/>
          <w:szCs w:val="24"/>
        </w:rPr>
        <w:t>person</w:t>
      </w:r>
      <w:r w:rsidR="009E706C" w:rsidRPr="00775420">
        <w:rPr>
          <w:rFonts w:ascii="Arial" w:hAnsi="Arial" w:cs="Arial"/>
          <w:sz w:val="24"/>
          <w:szCs w:val="24"/>
        </w:rPr>
        <w:t xml:space="preserve"> remains </w:t>
      </w:r>
      <w:r w:rsidR="00C549A3" w:rsidRPr="00775420">
        <w:rPr>
          <w:rFonts w:ascii="Arial" w:hAnsi="Arial" w:cs="Arial"/>
          <w:sz w:val="24"/>
          <w:szCs w:val="24"/>
        </w:rPr>
        <w:t xml:space="preserve">out of </w:t>
      </w:r>
      <w:r w:rsidR="00876FE2" w:rsidRPr="00775420">
        <w:rPr>
          <w:rFonts w:ascii="Arial" w:hAnsi="Arial" w:cs="Arial"/>
          <w:sz w:val="24"/>
          <w:szCs w:val="24"/>
        </w:rPr>
        <w:t>compliance and</w:t>
      </w:r>
      <w:r w:rsidRPr="00775420">
        <w:rPr>
          <w:rFonts w:ascii="Arial" w:hAnsi="Arial" w:cs="Arial"/>
          <w:sz w:val="24"/>
          <w:szCs w:val="24"/>
        </w:rPr>
        <w:t xml:space="preserve"> will </w:t>
      </w:r>
      <w:r w:rsidR="00C74606" w:rsidRPr="00775420">
        <w:rPr>
          <w:rFonts w:ascii="Arial" w:hAnsi="Arial" w:cs="Arial"/>
          <w:sz w:val="24"/>
          <w:szCs w:val="24"/>
        </w:rPr>
        <w:t xml:space="preserve">recommend </w:t>
      </w:r>
      <w:r w:rsidR="0096057A" w:rsidRPr="00775420">
        <w:rPr>
          <w:rFonts w:ascii="Arial" w:hAnsi="Arial" w:cs="Arial"/>
          <w:sz w:val="24"/>
          <w:szCs w:val="24"/>
        </w:rPr>
        <w:t xml:space="preserve">to </w:t>
      </w:r>
      <w:r w:rsidR="00DB0ADF">
        <w:rPr>
          <w:rFonts w:ascii="Arial" w:hAnsi="Arial" w:cs="Arial"/>
          <w:sz w:val="24"/>
          <w:szCs w:val="24"/>
        </w:rPr>
        <w:t>an</w:t>
      </w:r>
      <w:r w:rsidR="00DB0ADF" w:rsidRPr="00775420">
        <w:rPr>
          <w:rFonts w:ascii="Arial" w:hAnsi="Arial" w:cs="Arial"/>
          <w:sz w:val="24"/>
          <w:szCs w:val="24"/>
        </w:rPr>
        <w:t xml:space="preserve"> </w:t>
      </w:r>
      <w:r w:rsidR="0096057A" w:rsidRPr="00775420">
        <w:rPr>
          <w:rFonts w:ascii="Arial" w:hAnsi="Arial" w:cs="Arial"/>
          <w:sz w:val="24"/>
          <w:szCs w:val="24"/>
        </w:rPr>
        <w:t>IAAME Manager</w:t>
      </w:r>
      <w:r w:rsidR="00B735D3" w:rsidRPr="00775420">
        <w:rPr>
          <w:rFonts w:ascii="Arial" w:hAnsi="Arial" w:cs="Arial"/>
          <w:sz w:val="24"/>
          <w:szCs w:val="24"/>
        </w:rPr>
        <w:t xml:space="preserve"> </w:t>
      </w:r>
      <w:r w:rsidR="0096057A" w:rsidRPr="00775420">
        <w:rPr>
          <w:rFonts w:ascii="Arial" w:hAnsi="Arial" w:cs="Arial"/>
          <w:sz w:val="24"/>
          <w:szCs w:val="24"/>
        </w:rPr>
        <w:t xml:space="preserve">the </w:t>
      </w:r>
      <w:r w:rsidRPr="00775420">
        <w:rPr>
          <w:rFonts w:ascii="Arial" w:hAnsi="Arial" w:cs="Arial"/>
          <w:sz w:val="24"/>
          <w:szCs w:val="24"/>
        </w:rPr>
        <w:t xml:space="preserve">adverse action </w:t>
      </w:r>
      <w:r w:rsidR="00C74606" w:rsidRPr="00775420">
        <w:rPr>
          <w:rFonts w:ascii="Arial" w:hAnsi="Arial" w:cs="Arial"/>
          <w:sz w:val="24"/>
          <w:szCs w:val="24"/>
        </w:rPr>
        <w:t xml:space="preserve">of </w:t>
      </w:r>
      <w:r w:rsidRPr="00775420">
        <w:rPr>
          <w:rFonts w:ascii="Arial" w:hAnsi="Arial" w:cs="Arial"/>
          <w:sz w:val="24"/>
          <w:szCs w:val="24"/>
        </w:rPr>
        <w:t>either suspension of or cancellation of the agency</w:t>
      </w:r>
      <w:r w:rsidR="00DB0ADF">
        <w:rPr>
          <w:rFonts w:ascii="Arial" w:hAnsi="Arial" w:cs="Arial"/>
          <w:sz w:val="24"/>
          <w:szCs w:val="24"/>
        </w:rPr>
        <w:t>’s accreditation</w:t>
      </w:r>
      <w:r w:rsidR="00EE668B" w:rsidRPr="00775420">
        <w:rPr>
          <w:rFonts w:ascii="Arial" w:hAnsi="Arial" w:cs="Arial"/>
          <w:sz w:val="24"/>
          <w:szCs w:val="24"/>
        </w:rPr>
        <w:t xml:space="preserve"> or </w:t>
      </w:r>
      <w:r w:rsidRPr="00775420">
        <w:rPr>
          <w:rFonts w:ascii="Arial" w:hAnsi="Arial" w:cs="Arial"/>
          <w:sz w:val="24"/>
          <w:szCs w:val="24"/>
        </w:rPr>
        <w:t>person’s a</w:t>
      </w:r>
      <w:r w:rsidR="00DB0ADF">
        <w:rPr>
          <w:rFonts w:ascii="Arial" w:hAnsi="Arial" w:cs="Arial"/>
          <w:sz w:val="24"/>
          <w:szCs w:val="24"/>
        </w:rPr>
        <w:t>pproval</w:t>
      </w:r>
      <w:r w:rsidRPr="00775420">
        <w:rPr>
          <w:rFonts w:ascii="Arial" w:hAnsi="Arial" w:cs="Arial"/>
          <w:sz w:val="24"/>
          <w:szCs w:val="24"/>
        </w:rPr>
        <w:t>.</w:t>
      </w:r>
      <w:r w:rsidR="00CC027D" w:rsidRPr="00775420">
        <w:rPr>
          <w:rFonts w:ascii="Arial" w:hAnsi="Arial" w:cs="Arial"/>
          <w:sz w:val="24"/>
          <w:szCs w:val="24"/>
        </w:rPr>
        <w:t xml:space="preserve">  If the Manager</w:t>
      </w:r>
      <w:r w:rsidR="00B735D3" w:rsidRPr="00775420">
        <w:rPr>
          <w:rFonts w:ascii="Arial" w:hAnsi="Arial" w:cs="Arial"/>
          <w:sz w:val="24"/>
          <w:szCs w:val="24"/>
        </w:rPr>
        <w:t xml:space="preserve"> </w:t>
      </w:r>
      <w:r w:rsidR="00CC027D" w:rsidRPr="00775420">
        <w:rPr>
          <w:rFonts w:ascii="Arial" w:hAnsi="Arial" w:cs="Arial"/>
          <w:sz w:val="24"/>
          <w:szCs w:val="24"/>
        </w:rPr>
        <w:t xml:space="preserve">agrees with the recommendation, the matter will be referred to the IAAC. </w:t>
      </w:r>
    </w:p>
    <w:p w14:paraId="089FE125" w14:textId="77777777" w:rsidR="002B10C8" w:rsidRPr="000E1B5E" w:rsidRDefault="002B10C8" w:rsidP="00A37CDC">
      <w:pPr>
        <w:spacing w:after="0" w:line="240" w:lineRule="auto"/>
        <w:ind w:left="720" w:right="450"/>
        <w:rPr>
          <w:rFonts w:ascii="Arial" w:hAnsi="Arial" w:cs="Arial"/>
          <w:sz w:val="24"/>
          <w:szCs w:val="24"/>
        </w:rPr>
      </w:pPr>
    </w:p>
    <w:p w14:paraId="788CEDC1" w14:textId="3EF41DC7" w:rsidR="00D7725E" w:rsidRPr="000E1B5E" w:rsidRDefault="00D7725E" w:rsidP="00A37CDC">
      <w:pPr>
        <w:pStyle w:val="ListParagraph"/>
        <w:numPr>
          <w:ilvl w:val="2"/>
          <w:numId w:val="12"/>
        </w:numPr>
        <w:spacing w:after="0" w:line="240" w:lineRule="auto"/>
        <w:ind w:left="720" w:right="450" w:hanging="360"/>
        <w:rPr>
          <w:rFonts w:ascii="Arial" w:hAnsi="Arial" w:cs="Arial"/>
          <w:sz w:val="24"/>
          <w:szCs w:val="24"/>
        </w:rPr>
      </w:pPr>
      <w:r w:rsidRPr="00B83963">
        <w:rPr>
          <w:rFonts w:ascii="Arial" w:hAnsi="Arial" w:cs="Arial"/>
          <w:sz w:val="24"/>
          <w:szCs w:val="24"/>
        </w:rPr>
        <w:t>If</w:t>
      </w:r>
      <w:r w:rsidR="00C549A3" w:rsidRPr="00B83963">
        <w:rPr>
          <w:rFonts w:ascii="Arial" w:hAnsi="Arial" w:cs="Arial"/>
          <w:sz w:val="24"/>
          <w:szCs w:val="24"/>
        </w:rPr>
        <w:t xml:space="preserve"> the </w:t>
      </w:r>
      <w:r w:rsidR="00DB0ADF" w:rsidRPr="00B83963">
        <w:rPr>
          <w:rFonts w:ascii="Arial" w:hAnsi="Arial" w:cs="Arial"/>
          <w:sz w:val="24"/>
          <w:szCs w:val="24"/>
        </w:rPr>
        <w:t xml:space="preserve">accredited </w:t>
      </w:r>
      <w:r w:rsidR="0098159A" w:rsidRPr="00B83963">
        <w:rPr>
          <w:rFonts w:ascii="Arial" w:hAnsi="Arial" w:cs="Arial"/>
          <w:sz w:val="24"/>
          <w:szCs w:val="24"/>
        </w:rPr>
        <w:t xml:space="preserve">agency or </w:t>
      </w:r>
      <w:r w:rsidR="00DB0ADF" w:rsidRPr="00B83963">
        <w:rPr>
          <w:rFonts w:ascii="Arial" w:hAnsi="Arial" w:cs="Arial"/>
          <w:sz w:val="24"/>
          <w:szCs w:val="24"/>
        </w:rPr>
        <w:t xml:space="preserve">approved </w:t>
      </w:r>
      <w:r w:rsidR="0098159A" w:rsidRPr="00B83963">
        <w:rPr>
          <w:rFonts w:ascii="Arial" w:hAnsi="Arial" w:cs="Arial"/>
          <w:sz w:val="24"/>
          <w:szCs w:val="24"/>
        </w:rPr>
        <w:t>person</w:t>
      </w:r>
      <w:r w:rsidR="00C549A3" w:rsidRPr="00B83963">
        <w:rPr>
          <w:rFonts w:ascii="Arial" w:hAnsi="Arial" w:cs="Arial"/>
          <w:sz w:val="24"/>
          <w:szCs w:val="24"/>
        </w:rPr>
        <w:t xml:space="preserve"> completes its</w:t>
      </w:r>
      <w:r w:rsidRPr="00B83963">
        <w:rPr>
          <w:rFonts w:ascii="Arial" w:hAnsi="Arial" w:cs="Arial"/>
          <w:sz w:val="24"/>
          <w:szCs w:val="24"/>
        </w:rPr>
        <w:t xml:space="preserve"> corrective action plan</w:t>
      </w:r>
      <w:r w:rsidR="00C549A3" w:rsidRPr="00B83963">
        <w:rPr>
          <w:rFonts w:ascii="Arial" w:hAnsi="Arial" w:cs="Arial"/>
          <w:sz w:val="24"/>
          <w:szCs w:val="24"/>
        </w:rPr>
        <w:t xml:space="preserve"> but remains out of compliance</w:t>
      </w:r>
      <w:r w:rsidR="006902D2" w:rsidRPr="00B83963">
        <w:rPr>
          <w:rFonts w:ascii="Arial" w:hAnsi="Arial" w:cs="Arial"/>
          <w:sz w:val="24"/>
          <w:szCs w:val="24"/>
        </w:rPr>
        <w:t>,</w:t>
      </w:r>
      <w:r w:rsidRPr="00B83963">
        <w:rPr>
          <w:rFonts w:ascii="Arial" w:hAnsi="Arial" w:cs="Arial"/>
          <w:sz w:val="24"/>
          <w:szCs w:val="24"/>
        </w:rPr>
        <w:t xml:space="preserve"> </w:t>
      </w:r>
      <w:r w:rsidR="002B10C8" w:rsidRPr="00B83963">
        <w:rPr>
          <w:rFonts w:ascii="Arial" w:hAnsi="Arial" w:cs="Arial"/>
          <w:sz w:val="24"/>
          <w:szCs w:val="24"/>
        </w:rPr>
        <w:t>IAAME staff</w:t>
      </w:r>
      <w:r w:rsidRPr="00B83963">
        <w:rPr>
          <w:rFonts w:ascii="Arial" w:hAnsi="Arial" w:cs="Arial"/>
          <w:sz w:val="24"/>
          <w:szCs w:val="24"/>
        </w:rPr>
        <w:t xml:space="preserve"> </w:t>
      </w:r>
      <w:r w:rsidR="006902D2" w:rsidRPr="00B83963">
        <w:rPr>
          <w:rFonts w:ascii="Arial" w:hAnsi="Arial" w:cs="Arial"/>
          <w:sz w:val="24"/>
          <w:szCs w:val="24"/>
        </w:rPr>
        <w:t xml:space="preserve">will </w:t>
      </w:r>
      <w:r w:rsidRPr="00B83963">
        <w:rPr>
          <w:rFonts w:ascii="Arial" w:hAnsi="Arial" w:cs="Arial"/>
          <w:sz w:val="24"/>
          <w:szCs w:val="24"/>
        </w:rPr>
        <w:t>provide</w:t>
      </w:r>
      <w:r w:rsidR="002B10C8" w:rsidRPr="00B83963">
        <w:rPr>
          <w:rFonts w:ascii="Arial" w:hAnsi="Arial" w:cs="Arial"/>
          <w:sz w:val="24"/>
          <w:szCs w:val="24"/>
        </w:rPr>
        <w:t xml:space="preserve"> an IAAME Manager</w:t>
      </w:r>
      <w:r w:rsidR="00B735D3" w:rsidRPr="00B83963">
        <w:rPr>
          <w:rFonts w:ascii="Arial" w:hAnsi="Arial" w:cs="Arial"/>
          <w:sz w:val="24"/>
          <w:szCs w:val="24"/>
        </w:rPr>
        <w:t xml:space="preserve"> </w:t>
      </w:r>
      <w:r w:rsidR="00C535F7" w:rsidRPr="00B83963">
        <w:rPr>
          <w:rFonts w:ascii="Arial" w:hAnsi="Arial" w:cs="Arial"/>
          <w:sz w:val="24"/>
          <w:szCs w:val="24"/>
        </w:rPr>
        <w:t xml:space="preserve">or designee </w:t>
      </w:r>
      <w:r w:rsidR="002B10C8" w:rsidRPr="00B83963">
        <w:rPr>
          <w:rFonts w:ascii="Arial" w:hAnsi="Arial" w:cs="Arial"/>
          <w:sz w:val="24"/>
          <w:szCs w:val="24"/>
        </w:rPr>
        <w:t xml:space="preserve">detailed information and data associated with the </w:t>
      </w:r>
      <w:r w:rsidRPr="00B83963">
        <w:rPr>
          <w:rFonts w:ascii="Arial" w:hAnsi="Arial" w:cs="Arial"/>
          <w:sz w:val="24"/>
          <w:szCs w:val="24"/>
        </w:rPr>
        <w:t>steps taken</w:t>
      </w:r>
      <w:r w:rsidR="002B10C8" w:rsidRPr="00B83963">
        <w:rPr>
          <w:rFonts w:ascii="Arial" w:hAnsi="Arial" w:cs="Arial"/>
          <w:sz w:val="24"/>
          <w:szCs w:val="24"/>
        </w:rPr>
        <w:t xml:space="preserve"> with and by the </w:t>
      </w:r>
      <w:r w:rsidR="00DB0ADF" w:rsidRPr="00B83963">
        <w:rPr>
          <w:rFonts w:ascii="Arial" w:hAnsi="Arial" w:cs="Arial"/>
          <w:sz w:val="24"/>
          <w:szCs w:val="24"/>
        </w:rPr>
        <w:t xml:space="preserve">accredited </w:t>
      </w:r>
      <w:r w:rsidR="002B10C8" w:rsidRPr="00B83963">
        <w:rPr>
          <w:rFonts w:ascii="Arial" w:hAnsi="Arial" w:cs="Arial"/>
          <w:sz w:val="24"/>
          <w:szCs w:val="24"/>
        </w:rPr>
        <w:t>agency</w:t>
      </w:r>
      <w:r w:rsidR="00EE668B" w:rsidRPr="00B83963">
        <w:rPr>
          <w:rFonts w:ascii="Arial" w:hAnsi="Arial" w:cs="Arial"/>
          <w:sz w:val="24"/>
          <w:szCs w:val="24"/>
        </w:rPr>
        <w:t xml:space="preserve"> or</w:t>
      </w:r>
      <w:r w:rsidR="00DB0ADF" w:rsidRPr="00B83963">
        <w:rPr>
          <w:rFonts w:ascii="Arial" w:hAnsi="Arial" w:cs="Arial"/>
          <w:sz w:val="24"/>
          <w:szCs w:val="24"/>
        </w:rPr>
        <w:t xml:space="preserve"> approved</w:t>
      </w:r>
      <w:r w:rsidR="00EE668B" w:rsidRPr="00B83963">
        <w:rPr>
          <w:rFonts w:ascii="Arial" w:hAnsi="Arial" w:cs="Arial"/>
          <w:sz w:val="24"/>
          <w:szCs w:val="24"/>
        </w:rPr>
        <w:t xml:space="preserve"> </w:t>
      </w:r>
      <w:r w:rsidR="002B10C8" w:rsidRPr="00B83963">
        <w:rPr>
          <w:rFonts w:ascii="Arial" w:hAnsi="Arial" w:cs="Arial"/>
          <w:sz w:val="24"/>
          <w:szCs w:val="24"/>
        </w:rPr>
        <w:t>person</w:t>
      </w:r>
      <w:r w:rsidRPr="00B83963">
        <w:rPr>
          <w:rFonts w:ascii="Arial" w:hAnsi="Arial" w:cs="Arial"/>
          <w:sz w:val="24"/>
          <w:szCs w:val="24"/>
        </w:rPr>
        <w:t xml:space="preserve"> to address </w:t>
      </w:r>
      <w:r w:rsidR="00C33C41" w:rsidRPr="00B83963">
        <w:rPr>
          <w:rFonts w:ascii="Arial" w:hAnsi="Arial" w:cs="Arial"/>
          <w:sz w:val="24"/>
          <w:szCs w:val="24"/>
        </w:rPr>
        <w:t xml:space="preserve">the deficiencies and complete </w:t>
      </w:r>
      <w:r w:rsidRPr="00B83963">
        <w:rPr>
          <w:rFonts w:ascii="Arial" w:hAnsi="Arial" w:cs="Arial"/>
          <w:sz w:val="24"/>
          <w:szCs w:val="24"/>
        </w:rPr>
        <w:t>the corrective action plan</w:t>
      </w:r>
      <w:r w:rsidR="002B10C8" w:rsidRPr="00B83963">
        <w:rPr>
          <w:rFonts w:ascii="Arial" w:hAnsi="Arial" w:cs="Arial"/>
          <w:sz w:val="24"/>
          <w:szCs w:val="24"/>
        </w:rPr>
        <w:t>.  The information must also</w:t>
      </w:r>
      <w:r w:rsidRPr="00B83963">
        <w:rPr>
          <w:rFonts w:ascii="Arial" w:hAnsi="Arial" w:cs="Arial"/>
          <w:sz w:val="24"/>
          <w:szCs w:val="24"/>
        </w:rPr>
        <w:t xml:space="preserve"> include </w:t>
      </w:r>
      <w:r w:rsidR="00C549A3" w:rsidRPr="00B83963">
        <w:rPr>
          <w:rFonts w:ascii="Arial" w:hAnsi="Arial" w:cs="Arial"/>
          <w:sz w:val="24"/>
          <w:szCs w:val="24"/>
        </w:rPr>
        <w:t>information about</w:t>
      </w:r>
      <w:r w:rsidR="002B10C8" w:rsidRPr="00B83963">
        <w:rPr>
          <w:rFonts w:ascii="Arial" w:hAnsi="Arial" w:cs="Arial"/>
          <w:sz w:val="24"/>
          <w:szCs w:val="24"/>
        </w:rPr>
        <w:t xml:space="preserve"> </w:t>
      </w:r>
      <w:r w:rsidRPr="00B83963">
        <w:rPr>
          <w:rFonts w:ascii="Arial" w:hAnsi="Arial" w:cs="Arial"/>
          <w:sz w:val="24"/>
          <w:szCs w:val="24"/>
        </w:rPr>
        <w:t>how the</w:t>
      </w:r>
      <w:r w:rsidR="00DB0ADF" w:rsidRPr="00B83963">
        <w:rPr>
          <w:rFonts w:ascii="Arial" w:hAnsi="Arial" w:cs="Arial"/>
          <w:sz w:val="24"/>
          <w:szCs w:val="24"/>
        </w:rPr>
        <w:t xml:space="preserve"> accredited</w:t>
      </w:r>
      <w:r w:rsidRPr="00B83963">
        <w:rPr>
          <w:rFonts w:ascii="Arial" w:hAnsi="Arial" w:cs="Arial"/>
          <w:sz w:val="24"/>
          <w:szCs w:val="24"/>
        </w:rPr>
        <w:t xml:space="preserve"> agency</w:t>
      </w:r>
      <w:r w:rsidR="00EE668B" w:rsidRPr="00B83963">
        <w:rPr>
          <w:rFonts w:ascii="Arial" w:hAnsi="Arial" w:cs="Arial"/>
          <w:sz w:val="24"/>
          <w:szCs w:val="24"/>
        </w:rPr>
        <w:t xml:space="preserve"> or</w:t>
      </w:r>
      <w:r w:rsidR="000807CD" w:rsidRPr="00B83963">
        <w:rPr>
          <w:rFonts w:ascii="Arial" w:hAnsi="Arial" w:cs="Arial"/>
          <w:sz w:val="24"/>
          <w:szCs w:val="24"/>
        </w:rPr>
        <w:t xml:space="preserve"> </w:t>
      </w:r>
      <w:r w:rsidR="00DB0ADF" w:rsidRPr="00B83963">
        <w:rPr>
          <w:rFonts w:ascii="Arial" w:hAnsi="Arial" w:cs="Arial"/>
          <w:sz w:val="24"/>
          <w:szCs w:val="24"/>
        </w:rPr>
        <w:t xml:space="preserve">approved </w:t>
      </w:r>
      <w:r w:rsidRPr="00B83963">
        <w:rPr>
          <w:rFonts w:ascii="Arial" w:hAnsi="Arial" w:cs="Arial"/>
          <w:sz w:val="24"/>
          <w:szCs w:val="24"/>
        </w:rPr>
        <w:t xml:space="preserve">person remains </w:t>
      </w:r>
      <w:r w:rsidR="003B4D2B" w:rsidRPr="00B83963">
        <w:rPr>
          <w:rFonts w:ascii="Arial" w:hAnsi="Arial" w:cs="Arial"/>
          <w:sz w:val="24"/>
          <w:szCs w:val="24"/>
        </w:rPr>
        <w:t xml:space="preserve">deficient in its </w:t>
      </w:r>
      <w:r w:rsidR="00AF13C0" w:rsidRPr="00B83963">
        <w:rPr>
          <w:rFonts w:ascii="Arial" w:hAnsi="Arial" w:cs="Arial"/>
          <w:sz w:val="24"/>
          <w:szCs w:val="24"/>
        </w:rPr>
        <w:t>compliance with</w:t>
      </w:r>
      <w:r w:rsidR="00587084" w:rsidRPr="00B83963">
        <w:rPr>
          <w:rFonts w:ascii="Arial" w:hAnsi="Arial" w:cs="Arial"/>
          <w:sz w:val="24"/>
          <w:szCs w:val="24"/>
        </w:rPr>
        <w:t xml:space="preserve"> </w:t>
      </w:r>
      <w:r w:rsidR="002375E1" w:rsidRPr="00B83963">
        <w:rPr>
          <w:rFonts w:ascii="Arial" w:hAnsi="Arial" w:cs="Arial"/>
          <w:sz w:val="24"/>
          <w:szCs w:val="24"/>
        </w:rPr>
        <w:t>applicable</w:t>
      </w:r>
      <w:r w:rsidR="00587084" w:rsidRPr="00B83963">
        <w:rPr>
          <w:rFonts w:ascii="Arial" w:hAnsi="Arial" w:cs="Arial"/>
          <w:sz w:val="24"/>
          <w:szCs w:val="24"/>
        </w:rPr>
        <w:t xml:space="preserve"> standards</w:t>
      </w:r>
      <w:r w:rsidRPr="00B83963">
        <w:rPr>
          <w:rFonts w:ascii="Arial" w:hAnsi="Arial" w:cs="Arial"/>
          <w:sz w:val="24"/>
          <w:szCs w:val="24"/>
        </w:rPr>
        <w:t xml:space="preserve">.  </w:t>
      </w:r>
      <w:r w:rsidR="00587084" w:rsidRPr="00B83963">
        <w:rPr>
          <w:rFonts w:ascii="Arial" w:hAnsi="Arial" w:cs="Arial"/>
          <w:sz w:val="24"/>
          <w:szCs w:val="24"/>
        </w:rPr>
        <w:t>IAAME</w:t>
      </w:r>
      <w:r w:rsidR="00127DE0" w:rsidRPr="00B83963">
        <w:rPr>
          <w:rFonts w:ascii="Arial" w:hAnsi="Arial" w:cs="Arial"/>
          <w:sz w:val="24"/>
          <w:szCs w:val="24"/>
        </w:rPr>
        <w:t xml:space="preserve"> staff</w:t>
      </w:r>
      <w:r w:rsidRPr="00B83963">
        <w:rPr>
          <w:rFonts w:ascii="Arial" w:hAnsi="Arial" w:cs="Arial"/>
          <w:sz w:val="24"/>
          <w:szCs w:val="24"/>
        </w:rPr>
        <w:t xml:space="preserve"> </w:t>
      </w:r>
      <w:r w:rsidR="00C549A3" w:rsidRPr="00B83963">
        <w:rPr>
          <w:rFonts w:ascii="Arial" w:hAnsi="Arial" w:cs="Arial"/>
          <w:sz w:val="24"/>
          <w:szCs w:val="24"/>
        </w:rPr>
        <w:t xml:space="preserve">will </w:t>
      </w:r>
      <w:r w:rsidR="000807CD" w:rsidRPr="00B83963">
        <w:rPr>
          <w:rFonts w:ascii="Arial" w:hAnsi="Arial" w:cs="Arial"/>
          <w:sz w:val="24"/>
          <w:szCs w:val="24"/>
        </w:rPr>
        <w:t>present the</w:t>
      </w:r>
      <w:r w:rsidR="00C549A3" w:rsidRPr="00B83963">
        <w:rPr>
          <w:rFonts w:ascii="Arial" w:hAnsi="Arial" w:cs="Arial"/>
          <w:sz w:val="24"/>
          <w:szCs w:val="24"/>
        </w:rPr>
        <w:t xml:space="preserve"> </w:t>
      </w:r>
      <w:r w:rsidR="00C549A3" w:rsidRPr="00B83963">
        <w:rPr>
          <w:rFonts w:ascii="Arial" w:hAnsi="Arial" w:cs="Arial"/>
          <w:sz w:val="24"/>
          <w:szCs w:val="24"/>
        </w:rPr>
        <w:lastRenderedPageBreak/>
        <w:t>information to</w:t>
      </w:r>
      <w:r w:rsidR="006902D2" w:rsidRPr="00B83963">
        <w:rPr>
          <w:rFonts w:ascii="Arial" w:hAnsi="Arial" w:cs="Arial"/>
          <w:sz w:val="24"/>
          <w:szCs w:val="24"/>
        </w:rPr>
        <w:t xml:space="preserve"> the </w:t>
      </w:r>
      <w:r w:rsidR="00F43635" w:rsidRPr="00B83963">
        <w:rPr>
          <w:rFonts w:ascii="Arial" w:hAnsi="Arial" w:cs="Arial"/>
          <w:sz w:val="24"/>
          <w:szCs w:val="24"/>
        </w:rPr>
        <w:t>IAAC</w:t>
      </w:r>
      <w:r w:rsidR="0099422B" w:rsidRPr="00B83963">
        <w:rPr>
          <w:rFonts w:ascii="Arial" w:hAnsi="Arial" w:cs="Arial"/>
          <w:sz w:val="24"/>
          <w:szCs w:val="24"/>
        </w:rPr>
        <w:t>.</w:t>
      </w:r>
      <w:r w:rsidR="00587084" w:rsidRPr="00B83963">
        <w:rPr>
          <w:rFonts w:ascii="Arial" w:hAnsi="Arial" w:cs="Arial"/>
          <w:sz w:val="24"/>
          <w:szCs w:val="24"/>
        </w:rPr>
        <w:t xml:space="preserve">  </w:t>
      </w:r>
      <w:r w:rsidR="00B44295" w:rsidRPr="00B83963">
        <w:rPr>
          <w:rFonts w:ascii="Arial" w:hAnsi="Arial" w:cs="Arial"/>
          <w:sz w:val="24"/>
          <w:szCs w:val="24"/>
        </w:rPr>
        <w:t xml:space="preserve">The </w:t>
      </w:r>
      <w:r w:rsidR="00C549A3" w:rsidRPr="00B83963">
        <w:rPr>
          <w:rFonts w:ascii="Arial" w:hAnsi="Arial" w:cs="Arial"/>
          <w:sz w:val="24"/>
          <w:szCs w:val="24"/>
        </w:rPr>
        <w:t>IAAC</w:t>
      </w:r>
      <w:r w:rsidR="006A56B4" w:rsidRPr="00B83963">
        <w:rPr>
          <w:rFonts w:ascii="Arial" w:hAnsi="Arial" w:cs="Arial"/>
          <w:sz w:val="24"/>
          <w:szCs w:val="24"/>
        </w:rPr>
        <w:t xml:space="preserve"> </w:t>
      </w:r>
      <w:r w:rsidR="00B44295" w:rsidRPr="00B83963">
        <w:rPr>
          <w:rFonts w:ascii="Arial" w:hAnsi="Arial" w:cs="Arial"/>
          <w:sz w:val="24"/>
          <w:szCs w:val="24"/>
        </w:rPr>
        <w:t xml:space="preserve">will </w:t>
      </w:r>
      <w:r w:rsidR="006A56B4" w:rsidRPr="00B83963">
        <w:rPr>
          <w:rFonts w:ascii="Arial" w:hAnsi="Arial" w:cs="Arial"/>
          <w:sz w:val="24"/>
          <w:szCs w:val="24"/>
        </w:rPr>
        <w:t>review</w:t>
      </w:r>
      <w:r w:rsidR="00587084" w:rsidRPr="00B83963">
        <w:rPr>
          <w:rFonts w:ascii="Arial" w:hAnsi="Arial" w:cs="Arial"/>
          <w:sz w:val="24"/>
          <w:szCs w:val="24"/>
        </w:rPr>
        <w:t xml:space="preserve"> the information</w:t>
      </w:r>
      <w:r w:rsidRPr="00B83963">
        <w:rPr>
          <w:rFonts w:ascii="Arial" w:hAnsi="Arial" w:cs="Arial"/>
          <w:sz w:val="24"/>
          <w:szCs w:val="24"/>
        </w:rPr>
        <w:t xml:space="preserve"> and </w:t>
      </w:r>
      <w:r w:rsidR="00FF0442" w:rsidRPr="00B83963">
        <w:rPr>
          <w:rFonts w:ascii="Arial" w:hAnsi="Arial" w:cs="Arial"/>
          <w:sz w:val="24"/>
          <w:szCs w:val="24"/>
        </w:rPr>
        <w:t>decide whether</w:t>
      </w:r>
      <w:r w:rsidR="00267EE9" w:rsidRPr="00B83963">
        <w:rPr>
          <w:rFonts w:ascii="Arial" w:hAnsi="Arial" w:cs="Arial"/>
          <w:sz w:val="24"/>
          <w:szCs w:val="24"/>
        </w:rPr>
        <w:t xml:space="preserve"> </w:t>
      </w:r>
      <w:r w:rsidR="00B735D3" w:rsidRPr="00B83963">
        <w:rPr>
          <w:rFonts w:ascii="Arial" w:hAnsi="Arial" w:cs="Arial"/>
          <w:sz w:val="24"/>
          <w:szCs w:val="24"/>
        </w:rPr>
        <w:t xml:space="preserve">to extend or modify </w:t>
      </w:r>
      <w:r w:rsidR="00876FE2" w:rsidRPr="00B83963">
        <w:rPr>
          <w:rFonts w:ascii="Arial" w:hAnsi="Arial" w:cs="Arial"/>
          <w:sz w:val="24"/>
          <w:szCs w:val="24"/>
        </w:rPr>
        <w:t>the corrective</w:t>
      </w:r>
      <w:r w:rsidR="00267EE9" w:rsidRPr="00B83963">
        <w:rPr>
          <w:rFonts w:ascii="Arial" w:hAnsi="Arial" w:cs="Arial"/>
          <w:sz w:val="24"/>
          <w:szCs w:val="24"/>
        </w:rPr>
        <w:t xml:space="preserve"> action</w:t>
      </w:r>
      <w:r w:rsidR="00B735D3" w:rsidRPr="00B83963">
        <w:rPr>
          <w:rFonts w:ascii="Arial" w:hAnsi="Arial" w:cs="Arial"/>
          <w:sz w:val="24"/>
          <w:szCs w:val="24"/>
        </w:rPr>
        <w:t xml:space="preserve"> plan</w:t>
      </w:r>
      <w:r w:rsidR="00267EE9" w:rsidRPr="00B83963">
        <w:rPr>
          <w:rFonts w:ascii="Arial" w:hAnsi="Arial" w:cs="Arial"/>
          <w:sz w:val="24"/>
          <w:szCs w:val="24"/>
        </w:rPr>
        <w:t xml:space="preserve"> or</w:t>
      </w:r>
      <w:r w:rsidR="00FF0442" w:rsidRPr="00B83963">
        <w:rPr>
          <w:rFonts w:ascii="Arial" w:hAnsi="Arial" w:cs="Arial"/>
          <w:sz w:val="24"/>
          <w:szCs w:val="24"/>
        </w:rPr>
        <w:t xml:space="preserve"> </w:t>
      </w:r>
      <w:r w:rsidR="00B735D3" w:rsidRPr="00B83963">
        <w:rPr>
          <w:rFonts w:ascii="Arial" w:hAnsi="Arial" w:cs="Arial"/>
          <w:sz w:val="24"/>
          <w:szCs w:val="24"/>
        </w:rPr>
        <w:t xml:space="preserve">if </w:t>
      </w:r>
      <w:r w:rsidRPr="00B83963">
        <w:rPr>
          <w:rFonts w:ascii="Arial" w:hAnsi="Arial" w:cs="Arial"/>
          <w:sz w:val="24"/>
          <w:szCs w:val="24"/>
        </w:rPr>
        <w:t>any additional adverse action</w:t>
      </w:r>
      <w:r w:rsidR="00267EE9" w:rsidRPr="00B83963">
        <w:rPr>
          <w:rFonts w:ascii="Arial" w:hAnsi="Arial" w:cs="Arial"/>
          <w:sz w:val="24"/>
          <w:szCs w:val="24"/>
        </w:rPr>
        <w:t xml:space="preserve"> </w:t>
      </w:r>
      <w:r w:rsidR="00192571" w:rsidRPr="00B83963">
        <w:rPr>
          <w:rFonts w:ascii="Arial" w:hAnsi="Arial" w:cs="Arial"/>
          <w:sz w:val="24"/>
          <w:szCs w:val="24"/>
        </w:rPr>
        <w:t>in addition to</w:t>
      </w:r>
      <w:r w:rsidRPr="00B83963">
        <w:rPr>
          <w:rFonts w:ascii="Arial" w:hAnsi="Arial" w:cs="Arial"/>
          <w:sz w:val="24"/>
          <w:szCs w:val="24"/>
        </w:rPr>
        <w:t xml:space="preserve"> a corrective action plan</w:t>
      </w:r>
      <w:r w:rsidR="00D5353A" w:rsidRPr="00B83963">
        <w:rPr>
          <w:rFonts w:ascii="Arial" w:hAnsi="Arial" w:cs="Arial"/>
          <w:sz w:val="24"/>
          <w:szCs w:val="24"/>
        </w:rPr>
        <w:t xml:space="preserve"> </w:t>
      </w:r>
      <w:r w:rsidR="00AD0C9B" w:rsidRPr="00B83963">
        <w:rPr>
          <w:rFonts w:ascii="Arial" w:hAnsi="Arial" w:cs="Arial"/>
          <w:sz w:val="24"/>
          <w:szCs w:val="24"/>
        </w:rPr>
        <w:t>is</w:t>
      </w:r>
      <w:r w:rsidR="00D5353A" w:rsidRPr="00B83963">
        <w:rPr>
          <w:rFonts w:ascii="Arial" w:hAnsi="Arial" w:cs="Arial"/>
          <w:sz w:val="24"/>
          <w:szCs w:val="24"/>
        </w:rPr>
        <w:t xml:space="preserve"> warranted</w:t>
      </w:r>
      <w:r w:rsidRPr="000E1B5E">
        <w:rPr>
          <w:rFonts w:ascii="Arial" w:hAnsi="Arial" w:cs="Arial"/>
          <w:sz w:val="24"/>
          <w:szCs w:val="24"/>
        </w:rPr>
        <w:t>.</w:t>
      </w:r>
    </w:p>
    <w:p w14:paraId="6BCBA403" w14:textId="77777777" w:rsidR="00FA61A6" w:rsidRDefault="00FA61A6" w:rsidP="00036937">
      <w:pPr>
        <w:pStyle w:val="BodyText"/>
      </w:pPr>
    </w:p>
    <w:p w14:paraId="33DBAA20" w14:textId="5A3F585F" w:rsidR="00587084" w:rsidRPr="00164620" w:rsidRDefault="002833F5" w:rsidP="00036937">
      <w:pPr>
        <w:pStyle w:val="BodyText"/>
      </w:pPr>
      <w:r w:rsidRPr="00164620">
        <w:t>Cessation of Service(s) (</w:t>
      </w:r>
      <w:r w:rsidR="00B44295">
        <w:t>“</w:t>
      </w:r>
      <w:r w:rsidRPr="00164620">
        <w:t>Cessation</w:t>
      </w:r>
      <w:r w:rsidR="00B44295">
        <w:t>”</w:t>
      </w:r>
      <w:r w:rsidRPr="00164620">
        <w:t xml:space="preserve">) and </w:t>
      </w:r>
      <w:r w:rsidR="00587084" w:rsidRPr="00164620">
        <w:t>Suspension of Accreditation or Approval</w:t>
      </w:r>
      <w:r w:rsidRPr="00164620">
        <w:t xml:space="preserve"> (</w:t>
      </w:r>
      <w:r w:rsidR="00B44295">
        <w:t>“</w:t>
      </w:r>
      <w:r w:rsidRPr="00164620">
        <w:t>Suspension</w:t>
      </w:r>
      <w:r w:rsidR="00B44295">
        <w:t>”</w:t>
      </w:r>
      <w:r w:rsidRPr="00164620">
        <w:t>)</w:t>
      </w:r>
    </w:p>
    <w:p w14:paraId="0D1A68BE" w14:textId="77777777" w:rsidR="00B70D37" w:rsidRPr="006D5601" w:rsidRDefault="00B70D37" w:rsidP="00C2648A">
      <w:pPr>
        <w:pStyle w:val="ListParagraph"/>
        <w:ind w:right="450"/>
      </w:pPr>
    </w:p>
    <w:p w14:paraId="4930EFB4" w14:textId="74F22122" w:rsidR="00587084" w:rsidRPr="00B83963" w:rsidRDefault="00192571" w:rsidP="00A37CDC">
      <w:pPr>
        <w:pStyle w:val="ListParagraph"/>
        <w:numPr>
          <w:ilvl w:val="3"/>
          <w:numId w:val="17"/>
        </w:numPr>
        <w:ind w:left="720" w:right="450"/>
        <w:rPr>
          <w:rFonts w:ascii="Arial" w:hAnsi="Arial" w:cs="Arial"/>
          <w:sz w:val="24"/>
          <w:szCs w:val="24"/>
        </w:rPr>
      </w:pPr>
      <w:r w:rsidRPr="00B83963">
        <w:rPr>
          <w:rFonts w:ascii="Arial" w:hAnsi="Arial" w:cs="Arial"/>
          <w:sz w:val="24"/>
          <w:szCs w:val="24"/>
        </w:rPr>
        <w:t>If the IAAC determines that</w:t>
      </w:r>
      <w:r w:rsidR="00D7725E" w:rsidRPr="00B83963">
        <w:rPr>
          <w:rFonts w:ascii="Arial" w:hAnsi="Arial" w:cs="Arial"/>
          <w:sz w:val="24"/>
          <w:szCs w:val="24"/>
        </w:rPr>
        <w:t xml:space="preserve"> cessation of services</w:t>
      </w:r>
      <w:r w:rsidR="00887529" w:rsidRPr="00B83963">
        <w:rPr>
          <w:rFonts w:ascii="Arial" w:hAnsi="Arial" w:cs="Arial"/>
          <w:sz w:val="24"/>
          <w:szCs w:val="24"/>
        </w:rPr>
        <w:t xml:space="preserve"> (“cessation”)</w:t>
      </w:r>
      <w:r w:rsidR="00D7725E" w:rsidRPr="00B83963">
        <w:rPr>
          <w:rFonts w:ascii="Arial" w:hAnsi="Arial" w:cs="Arial"/>
          <w:sz w:val="24"/>
          <w:szCs w:val="24"/>
        </w:rPr>
        <w:t xml:space="preserve"> in a particular case or foreign country or suspension of accreditation</w:t>
      </w:r>
      <w:r w:rsidR="00887529" w:rsidRPr="00B83963">
        <w:rPr>
          <w:rFonts w:ascii="Arial" w:hAnsi="Arial" w:cs="Arial"/>
          <w:sz w:val="24"/>
          <w:szCs w:val="24"/>
        </w:rPr>
        <w:t xml:space="preserve"> or </w:t>
      </w:r>
      <w:r w:rsidR="003F1171" w:rsidRPr="00B83963">
        <w:rPr>
          <w:rFonts w:ascii="Arial" w:hAnsi="Arial" w:cs="Arial"/>
          <w:sz w:val="24"/>
          <w:szCs w:val="24"/>
        </w:rPr>
        <w:t>approval</w:t>
      </w:r>
      <w:r w:rsidR="00887529" w:rsidRPr="00B83963">
        <w:rPr>
          <w:rFonts w:ascii="Arial" w:hAnsi="Arial" w:cs="Arial"/>
          <w:sz w:val="24"/>
          <w:szCs w:val="24"/>
        </w:rPr>
        <w:t xml:space="preserve"> (“suspension”)</w:t>
      </w:r>
      <w:r w:rsidRPr="00B83963">
        <w:rPr>
          <w:rFonts w:ascii="Arial" w:hAnsi="Arial" w:cs="Arial"/>
          <w:sz w:val="24"/>
          <w:szCs w:val="24"/>
        </w:rPr>
        <w:t xml:space="preserve"> is appropriate</w:t>
      </w:r>
      <w:r w:rsidR="00BE368D" w:rsidRPr="00B83963">
        <w:rPr>
          <w:rFonts w:ascii="Arial" w:hAnsi="Arial" w:cs="Arial"/>
          <w:sz w:val="24"/>
          <w:szCs w:val="24"/>
        </w:rPr>
        <w:t>,</w:t>
      </w:r>
      <w:r w:rsidR="00D7725E" w:rsidRPr="00B83963">
        <w:rPr>
          <w:rFonts w:ascii="Arial" w:hAnsi="Arial" w:cs="Arial"/>
          <w:sz w:val="24"/>
          <w:szCs w:val="24"/>
        </w:rPr>
        <w:t xml:space="preserve"> </w:t>
      </w:r>
      <w:r w:rsidR="00C03384" w:rsidRPr="00B83963">
        <w:rPr>
          <w:rFonts w:ascii="Arial" w:hAnsi="Arial" w:cs="Arial"/>
          <w:sz w:val="24"/>
          <w:szCs w:val="24"/>
        </w:rPr>
        <w:t>IAAME’s</w:t>
      </w:r>
      <w:r w:rsidR="00116D21" w:rsidRPr="00B83963">
        <w:rPr>
          <w:rFonts w:ascii="Arial" w:hAnsi="Arial" w:cs="Arial"/>
          <w:sz w:val="24"/>
          <w:szCs w:val="24"/>
        </w:rPr>
        <w:t xml:space="preserve"> Executive Director, or designee, </w:t>
      </w:r>
      <w:r w:rsidR="005E5E04" w:rsidRPr="00B83963">
        <w:rPr>
          <w:rFonts w:ascii="Arial" w:hAnsi="Arial" w:cs="Arial"/>
          <w:sz w:val="24"/>
          <w:szCs w:val="24"/>
        </w:rPr>
        <w:t xml:space="preserve"> </w:t>
      </w:r>
      <w:r w:rsidR="00D7725E" w:rsidRPr="00B83963">
        <w:rPr>
          <w:rFonts w:ascii="Arial" w:hAnsi="Arial" w:cs="Arial"/>
          <w:sz w:val="24"/>
          <w:szCs w:val="24"/>
        </w:rPr>
        <w:t>will contact the agency</w:t>
      </w:r>
      <w:r w:rsidR="00EE668B" w:rsidRPr="00B83963">
        <w:rPr>
          <w:rFonts w:ascii="Arial" w:hAnsi="Arial" w:cs="Arial"/>
          <w:sz w:val="24"/>
          <w:szCs w:val="24"/>
        </w:rPr>
        <w:t xml:space="preserve"> or</w:t>
      </w:r>
      <w:r w:rsidR="000807CD" w:rsidRPr="00B83963">
        <w:rPr>
          <w:rFonts w:ascii="Arial" w:hAnsi="Arial" w:cs="Arial"/>
          <w:sz w:val="24"/>
          <w:szCs w:val="24"/>
        </w:rPr>
        <w:t xml:space="preserve"> </w:t>
      </w:r>
      <w:r w:rsidR="00D7725E" w:rsidRPr="00B83963">
        <w:rPr>
          <w:rFonts w:ascii="Arial" w:hAnsi="Arial" w:cs="Arial"/>
          <w:sz w:val="24"/>
          <w:szCs w:val="24"/>
        </w:rPr>
        <w:t>person’s CEO/President</w:t>
      </w:r>
      <w:r w:rsidR="00CF02D2" w:rsidRPr="00B83963">
        <w:rPr>
          <w:rFonts w:ascii="Arial" w:hAnsi="Arial" w:cs="Arial"/>
          <w:sz w:val="24"/>
          <w:szCs w:val="24"/>
        </w:rPr>
        <w:t>/Executive Director</w:t>
      </w:r>
      <w:r w:rsidR="00D7725E" w:rsidRPr="00B83963">
        <w:rPr>
          <w:rFonts w:ascii="Arial" w:hAnsi="Arial" w:cs="Arial"/>
          <w:sz w:val="24"/>
          <w:szCs w:val="24"/>
        </w:rPr>
        <w:t xml:space="preserve"> </w:t>
      </w:r>
      <w:r w:rsidR="00267EE9" w:rsidRPr="00B83963">
        <w:rPr>
          <w:rFonts w:ascii="Arial" w:hAnsi="Arial" w:cs="Arial"/>
          <w:sz w:val="24"/>
          <w:szCs w:val="24"/>
        </w:rPr>
        <w:t xml:space="preserve">and </w:t>
      </w:r>
      <w:r w:rsidR="00D7725E" w:rsidRPr="00B83963">
        <w:rPr>
          <w:rFonts w:ascii="Arial" w:hAnsi="Arial" w:cs="Arial"/>
          <w:sz w:val="24"/>
          <w:szCs w:val="24"/>
        </w:rPr>
        <w:t>notify them</w:t>
      </w:r>
      <w:r w:rsidR="00267EE9" w:rsidRPr="00B83963">
        <w:rPr>
          <w:rFonts w:ascii="Arial" w:hAnsi="Arial" w:cs="Arial"/>
          <w:sz w:val="24"/>
          <w:szCs w:val="24"/>
        </w:rPr>
        <w:t xml:space="preserve"> in writing</w:t>
      </w:r>
      <w:r w:rsidR="00D7725E" w:rsidRPr="00B83963">
        <w:rPr>
          <w:rFonts w:ascii="Arial" w:hAnsi="Arial" w:cs="Arial"/>
          <w:sz w:val="24"/>
          <w:szCs w:val="24"/>
        </w:rPr>
        <w:t xml:space="preserve"> of the specifics of the agency</w:t>
      </w:r>
      <w:r w:rsidR="00887529" w:rsidRPr="00B83963">
        <w:rPr>
          <w:rFonts w:ascii="Arial" w:hAnsi="Arial" w:cs="Arial"/>
          <w:sz w:val="24"/>
          <w:szCs w:val="24"/>
        </w:rPr>
        <w:t>'s</w:t>
      </w:r>
      <w:r w:rsidR="00EE668B" w:rsidRPr="00B83963">
        <w:rPr>
          <w:rFonts w:ascii="Arial" w:hAnsi="Arial" w:cs="Arial"/>
          <w:sz w:val="24"/>
          <w:szCs w:val="24"/>
        </w:rPr>
        <w:t xml:space="preserve"> or</w:t>
      </w:r>
      <w:r w:rsidR="000807CD" w:rsidRPr="00B83963">
        <w:rPr>
          <w:rFonts w:ascii="Arial" w:hAnsi="Arial" w:cs="Arial"/>
          <w:sz w:val="24"/>
          <w:szCs w:val="24"/>
        </w:rPr>
        <w:t xml:space="preserve"> </w:t>
      </w:r>
      <w:r w:rsidR="00D7725E" w:rsidRPr="00B83963">
        <w:rPr>
          <w:rFonts w:ascii="Arial" w:hAnsi="Arial" w:cs="Arial"/>
          <w:sz w:val="24"/>
          <w:szCs w:val="24"/>
        </w:rPr>
        <w:t xml:space="preserve">person’s non-compliance, </w:t>
      </w:r>
      <w:r w:rsidR="00587084" w:rsidRPr="00B83963">
        <w:rPr>
          <w:rFonts w:ascii="Arial" w:hAnsi="Arial" w:cs="Arial"/>
          <w:sz w:val="24"/>
          <w:szCs w:val="24"/>
        </w:rPr>
        <w:t xml:space="preserve">IAAME’s </w:t>
      </w:r>
      <w:r w:rsidR="00D7725E" w:rsidRPr="00B83963">
        <w:rPr>
          <w:rFonts w:ascii="Arial" w:hAnsi="Arial" w:cs="Arial"/>
          <w:sz w:val="24"/>
          <w:szCs w:val="24"/>
        </w:rPr>
        <w:t>decision to impose cessation/suspension as an adverse action, the parameters of the cessation/suspension, timeframe of the cessation/suspension</w:t>
      </w:r>
      <w:r w:rsidR="00267EE9" w:rsidRPr="00B83963">
        <w:rPr>
          <w:rFonts w:ascii="Arial" w:hAnsi="Arial" w:cs="Arial"/>
          <w:sz w:val="24"/>
          <w:szCs w:val="24"/>
        </w:rPr>
        <w:t>,</w:t>
      </w:r>
      <w:r w:rsidR="00887529" w:rsidRPr="00B83963">
        <w:rPr>
          <w:rFonts w:ascii="Arial" w:hAnsi="Arial" w:cs="Arial"/>
          <w:sz w:val="24"/>
          <w:szCs w:val="24"/>
        </w:rPr>
        <w:t xml:space="preserve"> and</w:t>
      </w:r>
      <w:r w:rsidR="00267EE9" w:rsidRPr="00B83963">
        <w:rPr>
          <w:rFonts w:ascii="Arial" w:hAnsi="Arial" w:cs="Arial"/>
          <w:sz w:val="24"/>
          <w:szCs w:val="24"/>
        </w:rPr>
        <w:t xml:space="preserve"> actions necessary to demonstrate its compliance through actual performance</w:t>
      </w:r>
      <w:r w:rsidR="00887529" w:rsidRPr="00B83963">
        <w:rPr>
          <w:rFonts w:ascii="Arial" w:hAnsi="Arial" w:cs="Arial"/>
          <w:sz w:val="24"/>
          <w:szCs w:val="24"/>
        </w:rPr>
        <w:t xml:space="preserve">. </w:t>
      </w:r>
      <w:r w:rsidR="00C03384" w:rsidRPr="00B83963">
        <w:rPr>
          <w:rFonts w:ascii="Arial" w:hAnsi="Arial" w:cs="Arial"/>
          <w:sz w:val="24"/>
          <w:szCs w:val="24"/>
        </w:rPr>
        <w:t>IAAME</w:t>
      </w:r>
      <w:r w:rsidR="00887529" w:rsidRPr="00B83963">
        <w:rPr>
          <w:rFonts w:ascii="Arial" w:hAnsi="Arial" w:cs="Arial"/>
          <w:sz w:val="24"/>
          <w:szCs w:val="24"/>
        </w:rPr>
        <w:t xml:space="preserve"> will also </w:t>
      </w:r>
      <w:r w:rsidR="00D7725E" w:rsidRPr="00B83963">
        <w:rPr>
          <w:rFonts w:ascii="Arial" w:hAnsi="Arial" w:cs="Arial"/>
          <w:sz w:val="24"/>
          <w:szCs w:val="24"/>
        </w:rPr>
        <w:t>as needed, request the agency</w:t>
      </w:r>
      <w:r w:rsidR="00EE668B" w:rsidRPr="00B83963">
        <w:rPr>
          <w:rFonts w:ascii="Arial" w:hAnsi="Arial" w:cs="Arial"/>
          <w:sz w:val="24"/>
          <w:szCs w:val="24"/>
        </w:rPr>
        <w:t xml:space="preserve"> or</w:t>
      </w:r>
      <w:r w:rsidR="000807CD" w:rsidRPr="00B83963">
        <w:rPr>
          <w:rFonts w:ascii="Arial" w:hAnsi="Arial" w:cs="Arial"/>
          <w:sz w:val="24"/>
          <w:szCs w:val="24"/>
        </w:rPr>
        <w:t xml:space="preserve"> </w:t>
      </w:r>
      <w:r w:rsidR="00D7725E" w:rsidRPr="00B83963">
        <w:rPr>
          <w:rFonts w:ascii="Arial" w:hAnsi="Arial" w:cs="Arial"/>
          <w:sz w:val="24"/>
          <w:szCs w:val="24"/>
        </w:rPr>
        <w:t xml:space="preserve">person </w:t>
      </w:r>
      <w:r w:rsidR="00716B43" w:rsidRPr="00B83963">
        <w:rPr>
          <w:rFonts w:ascii="Arial" w:hAnsi="Arial" w:cs="Arial"/>
          <w:sz w:val="24"/>
          <w:szCs w:val="24"/>
        </w:rPr>
        <w:t xml:space="preserve">to </w:t>
      </w:r>
      <w:r w:rsidR="00D7725E" w:rsidRPr="00B83963">
        <w:rPr>
          <w:rFonts w:ascii="Arial" w:hAnsi="Arial" w:cs="Arial"/>
          <w:sz w:val="24"/>
          <w:szCs w:val="24"/>
        </w:rPr>
        <w:t xml:space="preserve">enact </w:t>
      </w:r>
      <w:r w:rsidR="00716B43" w:rsidRPr="00B83963">
        <w:rPr>
          <w:rFonts w:ascii="Arial" w:hAnsi="Arial" w:cs="Arial"/>
          <w:sz w:val="24"/>
          <w:szCs w:val="24"/>
        </w:rPr>
        <w:t xml:space="preserve">its </w:t>
      </w:r>
      <w:r w:rsidR="00D7725E" w:rsidRPr="00B83963">
        <w:rPr>
          <w:rFonts w:ascii="Arial" w:hAnsi="Arial" w:cs="Arial"/>
          <w:sz w:val="24"/>
          <w:szCs w:val="24"/>
        </w:rPr>
        <w:t xml:space="preserve">transfer of cases plans for the </w:t>
      </w:r>
      <w:proofErr w:type="gramStart"/>
      <w:r w:rsidR="00D7725E" w:rsidRPr="00B83963">
        <w:rPr>
          <w:rFonts w:ascii="Arial" w:hAnsi="Arial" w:cs="Arial"/>
          <w:sz w:val="24"/>
          <w:szCs w:val="24"/>
        </w:rPr>
        <w:t>particular case</w:t>
      </w:r>
      <w:proofErr w:type="gramEnd"/>
      <w:r w:rsidR="00D7725E" w:rsidRPr="00B83963">
        <w:rPr>
          <w:rFonts w:ascii="Arial" w:hAnsi="Arial" w:cs="Arial"/>
          <w:sz w:val="24"/>
          <w:szCs w:val="24"/>
        </w:rPr>
        <w:t xml:space="preserve">, </w:t>
      </w:r>
      <w:r w:rsidR="008947A4" w:rsidRPr="00B83963">
        <w:rPr>
          <w:rFonts w:ascii="Arial" w:hAnsi="Arial" w:cs="Arial"/>
          <w:sz w:val="24"/>
          <w:szCs w:val="24"/>
        </w:rPr>
        <w:t xml:space="preserve">or </w:t>
      </w:r>
      <w:r w:rsidR="00D7725E" w:rsidRPr="00B83963">
        <w:rPr>
          <w:rFonts w:ascii="Arial" w:hAnsi="Arial" w:cs="Arial"/>
          <w:sz w:val="24"/>
          <w:szCs w:val="24"/>
        </w:rPr>
        <w:t>for cases related to the particular foreign country for which cessation is being imposed</w:t>
      </w:r>
      <w:r w:rsidR="00F96B62" w:rsidRPr="00B83963">
        <w:rPr>
          <w:rFonts w:ascii="Arial" w:hAnsi="Arial" w:cs="Arial"/>
          <w:sz w:val="24"/>
          <w:szCs w:val="24"/>
        </w:rPr>
        <w:t>,</w:t>
      </w:r>
      <w:r w:rsidR="00D7725E" w:rsidRPr="00B83963">
        <w:rPr>
          <w:rFonts w:ascii="Arial" w:hAnsi="Arial" w:cs="Arial"/>
          <w:sz w:val="24"/>
          <w:szCs w:val="24"/>
        </w:rPr>
        <w:t xml:space="preserve"> </w:t>
      </w:r>
      <w:r w:rsidR="00D56731" w:rsidRPr="00B83963">
        <w:rPr>
          <w:rFonts w:ascii="Arial" w:hAnsi="Arial" w:cs="Arial"/>
          <w:sz w:val="24"/>
          <w:szCs w:val="24"/>
        </w:rPr>
        <w:t xml:space="preserve">or </w:t>
      </w:r>
      <w:r w:rsidR="00D7725E" w:rsidRPr="00B83963">
        <w:rPr>
          <w:rFonts w:ascii="Arial" w:hAnsi="Arial" w:cs="Arial"/>
          <w:sz w:val="24"/>
          <w:szCs w:val="24"/>
        </w:rPr>
        <w:t xml:space="preserve">for all cases in the event of suspension of accreditation.   </w:t>
      </w:r>
    </w:p>
    <w:p w14:paraId="7568AC72" w14:textId="77777777" w:rsidR="00587084" w:rsidRDefault="00587084" w:rsidP="00A37CDC">
      <w:pPr>
        <w:pStyle w:val="ListParagraph"/>
        <w:ind w:right="450" w:hanging="360"/>
        <w:rPr>
          <w:rFonts w:ascii="Arial" w:hAnsi="Arial" w:cs="Arial"/>
          <w:sz w:val="24"/>
          <w:szCs w:val="24"/>
        </w:rPr>
      </w:pPr>
    </w:p>
    <w:p w14:paraId="4BAC8C5F" w14:textId="45FDEEA8" w:rsidR="00587084" w:rsidRPr="0064604D" w:rsidRDefault="00587084" w:rsidP="00A37CDC">
      <w:pPr>
        <w:pStyle w:val="ListParagraph"/>
        <w:numPr>
          <w:ilvl w:val="3"/>
          <w:numId w:val="17"/>
        </w:numPr>
        <w:ind w:left="720" w:right="450"/>
        <w:rPr>
          <w:rFonts w:ascii="Arial" w:hAnsi="Arial" w:cs="Arial"/>
          <w:sz w:val="24"/>
          <w:szCs w:val="24"/>
        </w:rPr>
      </w:pPr>
      <w:r w:rsidRPr="0064604D">
        <w:rPr>
          <w:rFonts w:ascii="Arial" w:hAnsi="Arial" w:cs="Arial"/>
          <w:sz w:val="24"/>
          <w:szCs w:val="24"/>
        </w:rPr>
        <w:t>IAAME</w:t>
      </w:r>
      <w:r w:rsidR="00EE668B" w:rsidRPr="0064604D">
        <w:rPr>
          <w:rFonts w:ascii="Arial" w:hAnsi="Arial" w:cs="Arial"/>
          <w:sz w:val="24"/>
          <w:szCs w:val="24"/>
        </w:rPr>
        <w:t>, based upon the decisions of the IAAC,</w:t>
      </w:r>
      <w:r w:rsidR="00313293" w:rsidRPr="0064604D">
        <w:rPr>
          <w:rFonts w:ascii="Arial" w:hAnsi="Arial" w:cs="Arial"/>
          <w:sz w:val="24"/>
          <w:szCs w:val="24"/>
        </w:rPr>
        <w:t xml:space="preserve"> will</w:t>
      </w:r>
      <w:r w:rsidR="00D7725E" w:rsidRPr="0064604D">
        <w:rPr>
          <w:rFonts w:ascii="Arial" w:hAnsi="Arial" w:cs="Arial"/>
          <w:sz w:val="24"/>
          <w:szCs w:val="24"/>
        </w:rPr>
        <w:t xml:space="preserve"> not lift any cessation/suspensions implemented until such a time as the agency</w:t>
      </w:r>
      <w:r w:rsidR="00EE668B" w:rsidRPr="0064604D">
        <w:rPr>
          <w:rFonts w:ascii="Arial" w:hAnsi="Arial" w:cs="Arial"/>
          <w:sz w:val="24"/>
          <w:szCs w:val="24"/>
        </w:rPr>
        <w:t xml:space="preserve"> or </w:t>
      </w:r>
      <w:r w:rsidR="00D7725E" w:rsidRPr="0064604D">
        <w:rPr>
          <w:rFonts w:ascii="Arial" w:hAnsi="Arial" w:cs="Arial"/>
          <w:sz w:val="24"/>
          <w:szCs w:val="24"/>
        </w:rPr>
        <w:t>person has demonstrated</w:t>
      </w:r>
      <w:r w:rsidR="00F42B5D" w:rsidRPr="0064604D">
        <w:rPr>
          <w:rFonts w:ascii="Arial" w:hAnsi="Arial" w:cs="Arial"/>
          <w:sz w:val="24"/>
          <w:szCs w:val="24"/>
        </w:rPr>
        <w:t>,</w:t>
      </w:r>
      <w:r w:rsidR="00D7725E" w:rsidRPr="0064604D">
        <w:rPr>
          <w:rFonts w:ascii="Arial" w:hAnsi="Arial" w:cs="Arial"/>
          <w:sz w:val="24"/>
          <w:szCs w:val="24"/>
        </w:rPr>
        <w:t xml:space="preserve"> </w:t>
      </w:r>
      <w:r w:rsidR="00BB3C4D" w:rsidRPr="0064604D">
        <w:rPr>
          <w:rFonts w:ascii="Arial" w:hAnsi="Arial" w:cs="Arial"/>
          <w:sz w:val="24"/>
          <w:szCs w:val="24"/>
        </w:rPr>
        <w:t xml:space="preserve">generally </w:t>
      </w:r>
      <w:r w:rsidR="00B67397" w:rsidRPr="0064604D">
        <w:rPr>
          <w:rFonts w:ascii="Arial" w:hAnsi="Arial" w:cs="Arial"/>
          <w:sz w:val="24"/>
          <w:szCs w:val="24"/>
        </w:rPr>
        <w:t>through actual performance</w:t>
      </w:r>
      <w:r w:rsidR="00F42B5D" w:rsidRPr="0064604D">
        <w:rPr>
          <w:rFonts w:ascii="Arial" w:hAnsi="Arial" w:cs="Arial"/>
          <w:sz w:val="24"/>
          <w:szCs w:val="24"/>
        </w:rPr>
        <w:t>,</w:t>
      </w:r>
      <w:r w:rsidR="00B67397" w:rsidRPr="0064604D">
        <w:rPr>
          <w:rFonts w:ascii="Arial" w:hAnsi="Arial" w:cs="Arial"/>
          <w:sz w:val="24"/>
          <w:szCs w:val="24"/>
        </w:rPr>
        <w:t xml:space="preserve"> its </w:t>
      </w:r>
      <w:r w:rsidR="00D7725E" w:rsidRPr="0064604D">
        <w:rPr>
          <w:rFonts w:ascii="Arial" w:hAnsi="Arial" w:cs="Arial"/>
          <w:sz w:val="24"/>
          <w:szCs w:val="24"/>
        </w:rPr>
        <w:t>compliance with the standards</w:t>
      </w:r>
      <w:r w:rsidR="00453634" w:rsidRPr="0064604D">
        <w:rPr>
          <w:rFonts w:ascii="Arial" w:hAnsi="Arial" w:cs="Arial"/>
          <w:sz w:val="24"/>
          <w:szCs w:val="24"/>
        </w:rPr>
        <w:t xml:space="preserve"> and </w:t>
      </w:r>
      <w:r w:rsidR="00715293" w:rsidRPr="0064604D">
        <w:rPr>
          <w:rFonts w:ascii="Arial" w:hAnsi="Arial" w:cs="Arial"/>
          <w:sz w:val="24"/>
          <w:szCs w:val="24"/>
        </w:rPr>
        <w:t>supporting</w:t>
      </w:r>
      <w:r w:rsidR="00453634" w:rsidRPr="0064604D">
        <w:rPr>
          <w:rFonts w:ascii="Arial" w:hAnsi="Arial" w:cs="Arial"/>
          <w:sz w:val="24"/>
          <w:szCs w:val="24"/>
        </w:rPr>
        <w:t xml:space="preserve"> elements </w:t>
      </w:r>
      <w:r w:rsidR="00D7725E" w:rsidRPr="0064604D">
        <w:rPr>
          <w:rFonts w:ascii="Arial" w:hAnsi="Arial" w:cs="Arial"/>
          <w:sz w:val="24"/>
          <w:szCs w:val="24"/>
        </w:rPr>
        <w:t xml:space="preserve">which initially led to the cessation/suspension. </w:t>
      </w:r>
    </w:p>
    <w:p w14:paraId="3591F533" w14:textId="77777777" w:rsidR="000807CD" w:rsidRPr="000807CD" w:rsidRDefault="000807CD" w:rsidP="00A37CDC">
      <w:pPr>
        <w:pStyle w:val="ListParagraph"/>
        <w:ind w:right="450" w:hanging="360"/>
        <w:rPr>
          <w:rFonts w:ascii="Arial" w:hAnsi="Arial" w:cs="Arial"/>
          <w:sz w:val="24"/>
          <w:szCs w:val="24"/>
        </w:rPr>
      </w:pPr>
    </w:p>
    <w:p w14:paraId="3B787374" w14:textId="292D6FA2" w:rsidR="00D7725E" w:rsidRDefault="00D7725E" w:rsidP="00A37CDC">
      <w:pPr>
        <w:pStyle w:val="ListParagraph"/>
        <w:numPr>
          <w:ilvl w:val="3"/>
          <w:numId w:val="17"/>
        </w:numPr>
        <w:ind w:left="720" w:right="450"/>
        <w:rPr>
          <w:rFonts w:ascii="Arial" w:hAnsi="Arial" w:cs="Arial"/>
          <w:sz w:val="24"/>
          <w:szCs w:val="24"/>
        </w:rPr>
      </w:pPr>
      <w:r w:rsidRPr="00587084">
        <w:rPr>
          <w:rFonts w:ascii="Arial" w:hAnsi="Arial" w:cs="Arial"/>
          <w:sz w:val="24"/>
          <w:szCs w:val="24"/>
        </w:rPr>
        <w:t>All cessations/suspensions will be effective immediately unless othe</w:t>
      </w:r>
      <w:r w:rsidR="00587084" w:rsidRPr="00587084">
        <w:rPr>
          <w:rFonts w:ascii="Arial" w:hAnsi="Arial" w:cs="Arial"/>
          <w:sz w:val="24"/>
          <w:szCs w:val="24"/>
        </w:rPr>
        <w:t xml:space="preserve">rwise approved </w:t>
      </w:r>
      <w:r w:rsidR="00EE668B">
        <w:rPr>
          <w:rFonts w:ascii="Arial" w:hAnsi="Arial" w:cs="Arial"/>
          <w:sz w:val="24"/>
          <w:szCs w:val="24"/>
        </w:rPr>
        <w:t xml:space="preserve">by the IAAC and submitted </w:t>
      </w:r>
      <w:r w:rsidR="000807CD">
        <w:rPr>
          <w:rFonts w:ascii="Arial" w:hAnsi="Arial" w:cs="Arial"/>
          <w:sz w:val="24"/>
          <w:szCs w:val="24"/>
        </w:rPr>
        <w:t xml:space="preserve">in </w:t>
      </w:r>
      <w:r w:rsidR="000807CD" w:rsidRPr="00587084">
        <w:rPr>
          <w:rFonts w:ascii="Arial" w:hAnsi="Arial" w:cs="Arial"/>
          <w:sz w:val="24"/>
          <w:szCs w:val="24"/>
        </w:rPr>
        <w:t>writing</w:t>
      </w:r>
      <w:r w:rsidR="00587084" w:rsidRPr="00587084">
        <w:rPr>
          <w:rFonts w:ascii="Arial" w:hAnsi="Arial" w:cs="Arial"/>
          <w:sz w:val="24"/>
          <w:szCs w:val="24"/>
        </w:rPr>
        <w:t xml:space="preserve"> </w:t>
      </w:r>
      <w:r w:rsidR="00EE668B">
        <w:rPr>
          <w:rFonts w:ascii="Arial" w:hAnsi="Arial" w:cs="Arial"/>
          <w:sz w:val="24"/>
          <w:szCs w:val="24"/>
        </w:rPr>
        <w:t xml:space="preserve">to the agency or person </w:t>
      </w:r>
      <w:r w:rsidR="00587084" w:rsidRPr="00587084">
        <w:rPr>
          <w:rFonts w:ascii="Arial" w:hAnsi="Arial" w:cs="Arial"/>
          <w:sz w:val="24"/>
          <w:szCs w:val="24"/>
        </w:rPr>
        <w:t>by</w:t>
      </w:r>
      <w:r w:rsidR="00267EE9">
        <w:rPr>
          <w:rFonts w:ascii="Arial" w:hAnsi="Arial" w:cs="Arial"/>
          <w:sz w:val="24"/>
          <w:szCs w:val="24"/>
        </w:rPr>
        <w:t xml:space="preserve"> </w:t>
      </w:r>
      <w:r w:rsidR="00116D21">
        <w:rPr>
          <w:rFonts w:ascii="Arial" w:hAnsi="Arial" w:cs="Arial"/>
          <w:sz w:val="24"/>
          <w:szCs w:val="24"/>
        </w:rPr>
        <w:t>the IAAME Executive Director, or designee</w:t>
      </w:r>
      <w:r w:rsidRPr="00587084">
        <w:rPr>
          <w:rFonts w:ascii="Arial" w:hAnsi="Arial" w:cs="Arial"/>
          <w:sz w:val="24"/>
          <w:szCs w:val="24"/>
        </w:rPr>
        <w:t>.</w:t>
      </w:r>
    </w:p>
    <w:p w14:paraId="16F1FF63" w14:textId="77777777" w:rsidR="00587084" w:rsidRPr="00587084" w:rsidRDefault="00587084" w:rsidP="00A37CDC">
      <w:pPr>
        <w:pStyle w:val="ListParagraph"/>
        <w:ind w:right="450" w:hanging="360"/>
        <w:rPr>
          <w:rFonts w:ascii="Arial" w:hAnsi="Arial" w:cs="Arial"/>
          <w:sz w:val="24"/>
          <w:szCs w:val="24"/>
        </w:rPr>
      </w:pPr>
    </w:p>
    <w:p w14:paraId="5CDF2F10" w14:textId="5230948B" w:rsidR="008B363D" w:rsidRDefault="00D7725E" w:rsidP="00A37CDC">
      <w:pPr>
        <w:pStyle w:val="ListParagraph"/>
        <w:numPr>
          <w:ilvl w:val="3"/>
          <w:numId w:val="17"/>
        </w:numPr>
        <w:ind w:left="720" w:right="450"/>
        <w:rPr>
          <w:rFonts w:ascii="Arial" w:hAnsi="Arial" w:cs="Arial"/>
          <w:sz w:val="24"/>
          <w:szCs w:val="24"/>
        </w:rPr>
      </w:pPr>
      <w:r w:rsidRPr="00587084">
        <w:rPr>
          <w:rFonts w:ascii="Arial" w:hAnsi="Arial" w:cs="Arial"/>
          <w:sz w:val="24"/>
          <w:szCs w:val="24"/>
        </w:rPr>
        <w:t>If the agency</w:t>
      </w:r>
      <w:r w:rsidR="00EE668B">
        <w:rPr>
          <w:rFonts w:ascii="Arial" w:hAnsi="Arial" w:cs="Arial"/>
          <w:sz w:val="24"/>
          <w:szCs w:val="24"/>
        </w:rPr>
        <w:t xml:space="preserve"> or</w:t>
      </w:r>
      <w:r w:rsidR="000807CD">
        <w:rPr>
          <w:rFonts w:ascii="Arial" w:hAnsi="Arial" w:cs="Arial"/>
          <w:sz w:val="24"/>
          <w:szCs w:val="24"/>
        </w:rPr>
        <w:t xml:space="preserve"> </w:t>
      </w:r>
      <w:r w:rsidRPr="00587084">
        <w:rPr>
          <w:rFonts w:ascii="Arial" w:hAnsi="Arial" w:cs="Arial"/>
          <w:sz w:val="24"/>
          <w:szCs w:val="24"/>
        </w:rPr>
        <w:t xml:space="preserve">person does not provide </w:t>
      </w:r>
      <w:r w:rsidR="00587084">
        <w:rPr>
          <w:rFonts w:ascii="Arial" w:hAnsi="Arial" w:cs="Arial"/>
          <w:sz w:val="24"/>
          <w:szCs w:val="24"/>
        </w:rPr>
        <w:t>IAAME</w:t>
      </w:r>
      <w:r w:rsidRPr="00587084">
        <w:rPr>
          <w:rFonts w:ascii="Arial" w:hAnsi="Arial" w:cs="Arial"/>
          <w:sz w:val="24"/>
          <w:szCs w:val="24"/>
        </w:rPr>
        <w:t xml:space="preserve"> with evidence of its </w:t>
      </w:r>
      <w:r w:rsidR="00AD12F3">
        <w:rPr>
          <w:rFonts w:ascii="Arial" w:hAnsi="Arial" w:cs="Arial"/>
          <w:sz w:val="24"/>
          <w:szCs w:val="24"/>
        </w:rPr>
        <w:t>compliance</w:t>
      </w:r>
      <w:r w:rsidR="00BB3C4D">
        <w:rPr>
          <w:rFonts w:ascii="Arial" w:hAnsi="Arial" w:cs="Arial"/>
          <w:sz w:val="24"/>
          <w:szCs w:val="24"/>
        </w:rPr>
        <w:t>, generally</w:t>
      </w:r>
      <w:r w:rsidR="00AD12F3">
        <w:rPr>
          <w:rFonts w:ascii="Arial" w:hAnsi="Arial" w:cs="Arial"/>
          <w:sz w:val="24"/>
          <w:szCs w:val="24"/>
        </w:rPr>
        <w:t xml:space="preserve"> by actual performance</w:t>
      </w:r>
      <w:r w:rsidR="00BE368D">
        <w:rPr>
          <w:rFonts w:ascii="Arial" w:hAnsi="Arial" w:cs="Arial"/>
          <w:sz w:val="24"/>
          <w:szCs w:val="24"/>
        </w:rPr>
        <w:t>,</w:t>
      </w:r>
      <w:r w:rsidR="00AD12F3">
        <w:rPr>
          <w:rFonts w:ascii="Arial" w:hAnsi="Arial" w:cs="Arial"/>
          <w:sz w:val="24"/>
          <w:szCs w:val="24"/>
        </w:rPr>
        <w:t xml:space="preserve"> </w:t>
      </w:r>
      <w:r w:rsidRPr="00587084">
        <w:rPr>
          <w:rFonts w:ascii="Arial" w:hAnsi="Arial" w:cs="Arial"/>
          <w:sz w:val="24"/>
          <w:szCs w:val="24"/>
        </w:rPr>
        <w:t xml:space="preserve">with the standards within the specified timeframe of the cessation/suspension, </w:t>
      </w:r>
      <w:r w:rsidR="00116D21">
        <w:rPr>
          <w:rFonts w:ascii="Arial" w:hAnsi="Arial" w:cs="Arial"/>
          <w:sz w:val="24"/>
          <w:szCs w:val="24"/>
        </w:rPr>
        <w:t>IAAME’s Executive Director, or designee,</w:t>
      </w:r>
      <w:r w:rsidR="004130F8" w:rsidRPr="0099422B">
        <w:rPr>
          <w:rFonts w:ascii="Arial" w:hAnsi="Arial" w:cs="Arial"/>
          <w:sz w:val="24"/>
          <w:szCs w:val="24"/>
        </w:rPr>
        <w:t xml:space="preserve"> will provide the IAA</w:t>
      </w:r>
      <w:r w:rsidR="00BB3C4D" w:rsidRPr="0099422B">
        <w:rPr>
          <w:rFonts w:ascii="Arial" w:hAnsi="Arial" w:cs="Arial"/>
          <w:sz w:val="24"/>
          <w:szCs w:val="24"/>
        </w:rPr>
        <w:t>C</w:t>
      </w:r>
      <w:r w:rsidRPr="0099422B">
        <w:rPr>
          <w:rFonts w:ascii="Arial" w:hAnsi="Arial" w:cs="Arial"/>
          <w:sz w:val="24"/>
          <w:szCs w:val="24"/>
        </w:rPr>
        <w:t xml:space="preserve"> with documentation and decisions made </w:t>
      </w:r>
      <w:r w:rsidR="006245C6" w:rsidRPr="0099422B">
        <w:rPr>
          <w:rFonts w:ascii="Arial" w:hAnsi="Arial" w:cs="Arial"/>
          <w:sz w:val="24"/>
          <w:szCs w:val="24"/>
        </w:rPr>
        <w:t xml:space="preserve">regarding the </w:t>
      </w:r>
      <w:r w:rsidR="004130F8" w:rsidRPr="0099422B">
        <w:rPr>
          <w:rFonts w:ascii="Arial" w:hAnsi="Arial" w:cs="Arial"/>
          <w:sz w:val="24"/>
          <w:szCs w:val="24"/>
        </w:rPr>
        <w:t xml:space="preserve">accredited agency or approved </w:t>
      </w:r>
      <w:r w:rsidR="006A56B4">
        <w:rPr>
          <w:rFonts w:ascii="Arial" w:hAnsi="Arial" w:cs="Arial"/>
          <w:sz w:val="24"/>
          <w:szCs w:val="24"/>
        </w:rPr>
        <w:t>person and</w:t>
      </w:r>
      <w:r w:rsidRPr="00587084">
        <w:rPr>
          <w:rFonts w:ascii="Arial" w:hAnsi="Arial" w:cs="Arial"/>
          <w:sz w:val="24"/>
          <w:szCs w:val="24"/>
        </w:rPr>
        <w:t xml:space="preserve"> all adverse actions taken to date.  </w:t>
      </w:r>
      <w:r w:rsidR="00BB3C4D">
        <w:rPr>
          <w:rFonts w:ascii="Arial" w:hAnsi="Arial" w:cs="Arial"/>
          <w:sz w:val="24"/>
          <w:szCs w:val="24"/>
        </w:rPr>
        <w:t xml:space="preserve">The </w:t>
      </w:r>
      <w:r w:rsidR="00587084">
        <w:rPr>
          <w:rFonts w:ascii="Arial" w:hAnsi="Arial" w:cs="Arial"/>
          <w:sz w:val="24"/>
          <w:szCs w:val="24"/>
        </w:rPr>
        <w:t>IAA</w:t>
      </w:r>
      <w:r w:rsidR="00BB3C4D">
        <w:rPr>
          <w:rFonts w:ascii="Arial" w:hAnsi="Arial" w:cs="Arial"/>
          <w:sz w:val="24"/>
          <w:szCs w:val="24"/>
        </w:rPr>
        <w:t>C</w:t>
      </w:r>
      <w:r w:rsidRPr="00587084">
        <w:rPr>
          <w:rFonts w:ascii="Arial" w:hAnsi="Arial" w:cs="Arial"/>
          <w:sz w:val="24"/>
          <w:szCs w:val="24"/>
        </w:rPr>
        <w:t xml:space="preserve"> </w:t>
      </w:r>
      <w:r w:rsidR="006245C6">
        <w:rPr>
          <w:rFonts w:ascii="Arial" w:hAnsi="Arial" w:cs="Arial"/>
          <w:sz w:val="24"/>
          <w:szCs w:val="24"/>
        </w:rPr>
        <w:t xml:space="preserve">shall </w:t>
      </w:r>
      <w:r w:rsidRPr="00587084">
        <w:rPr>
          <w:rFonts w:ascii="Arial" w:hAnsi="Arial" w:cs="Arial"/>
          <w:sz w:val="24"/>
          <w:szCs w:val="24"/>
        </w:rPr>
        <w:t>review the information</w:t>
      </w:r>
      <w:r w:rsidR="008B363D">
        <w:rPr>
          <w:rFonts w:ascii="Arial" w:hAnsi="Arial" w:cs="Arial"/>
          <w:sz w:val="24"/>
          <w:szCs w:val="24"/>
        </w:rPr>
        <w:t xml:space="preserve"> and </w:t>
      </w:r>
      <w:r w:rsidR="004130F8">
        <w:rPr>
          <w:rFonts w:ascii="Arial" w:hAnsi="Arial" w:cs="Arial"/>
          <w:sz w:val="24"/>
          <w:szCs w:val="24"/>
        </w:rPr>
        <w:t xml:space="preserve">recommend actions to be taken </w:t>
      </w:r>
      <w:r w:rsidRPr="00587084">
        <w:rPr>
          <w:rFonts w:ascii="Arial" w:hAnsi="Arial" w:cs="Arial"/>
          <w:sz w:val="24"/>
          <w:szCs w:val="24"/>
        </w:rPr>
        <w:t xml:space="preserve">to address any outstanding issues or to obtain any additional information </w:t>
      </w:r>
      <w:r w:rsidR="008972BC">
        <w:rPr>
          <w:rFonts w:ascii="Arial" w:hAnsi="Arial" w:cs="Arial"/>
          <w:sz w:val="24"/>
          <w:szCs w:val="24"/>
        </w:rPr>
        <w:t xml:space="preserve">from the </w:t>
      </w:r>
      <w:r w:rsidR="004130F8">
        <w:rPr>
          <w:rFonts w:ascii="Arial" w:hAnsi="Arial" w:cs="Arial"/>
          <w:sz w:val="24"/>
          <w:szCs w:val="24"/>
        </w:rPr>
        <w:lastRenderedPageBreak/>
        <w:t xml:space="preserve">accredited agency or approved person </w:t>
      </w:r>
      <w:r w:rsidRPr="00587084">
        <w:rPr>
          <w:rFonts w:ascii="Arial" w:hAnsi="Arial" w:cs="Arial"/>
          <w:sz w:val="24"/>
          <w:szCs w:val="24"/>
        </w:rPr>
        <w:t>deemed necessary</w:t>
      </w:r>
      <w:r w:rsidR="009011AF">
        <w:rPr>
          <w:rFonts w:ascii="Arial" w:hAnsi="Arial" w:cs="Arial"/>
          <w:sz w:val="24"/>
          <w:szCs w:val="24"/>
        </w:rPr>
        <w:t xml:space="preserve"> </w:t>
      </w:r>
      <w:r w:rsidR="003664F1" w:rsidRPr="0064604D">
        <w:rPr>
          <w:rFonts w:ascii="Arial" w:hAnsi="Arial" w:cs="Arial"/>
          <w:sz w:val="24"/>
          <w:szCs w:val="24"/>
        </w:rPr>
        <w:t>and</w:t>
      </w:r>
      <w:r w:rsidR="009011AF" w:rsidRPr="0064604D">
        <w:rPr>
          <w:rFonts w:ascii="Arial" w:hAnsi="Arial" w:cs="Arial"/>
          <w:sz w:val="24"/>
          <w:szCs w:val="24"/>
        </w:rPr>
        <w:t xml:space="preserve"> </w:t>
      </w:r>
      <w:r w:rsidR="00C25CE0" w:rsidRPr="0064604D">
        <w:rPr>
          <w:rFonts w:ascii="Arial" w:hAnsi="Arial" w:cs="Arial"/>
          <w:sz w:val="24"/>
          <w:szCs w:val="24"/>
        </w:rPr>
        <w:t>may</w:t>
      </w:r>
      <w:r w:rsidR="009011AF" w:rsidRPr="0064604D">
        <w:rPr>
          <w:rFonts w:ascii="Arial" w:hAnsi="Arial" w:cs="Arial"/>
          <w:sz w:val="24"/>
          <w:szCs w:val="24"/>
        </w:rPr>
        <w:t xml:space="preserve"> recommend extension of </w:t>
      </w:r>
      <w:r w:rsidR="003664F1" w:rsidRPr="0064604D">
        <w:rPr>
          <w:rFonts w:ascii="Arial" w:hAnsi="Arial" w:cs="Arial"/>
          <w:sz w:val="24"/>
          <w:szCs w:val="24"/>
        </w:rPr>
        <w:t xml:space="preserve">the cessation/suspension </w:t>
      </w:r>
      <w:r w:rsidR="009011AF" w:rsidRPr="0064604D">
        <w:rPr>
          <w:rFonts w:ascii="Arial" w:hAnsi="Arial" w:cs="Arial"/>
          <w:sz w:val="24"/>
          <w:szCs w:val="24"/>
        </w:rPr>
        <w:t xml:space="preserve">or </w:t>
      </w:r>
      <w:r w:rsidR="003664F1" w:rsidRPr="0064604D">
        <w:rPr>
          <w:rFonts w:ascii="Arial" w:hAnsi="Arial" w:cs="Arial"/>
          <w:sz w:val="24"/>
          <w:szCs w:val="24"/>
        </w:rPr>
        <w:t>a different level of adverse action</w:t>
      </w:r>
      <w:r w:rsidR="000E1B5E" w:rsidRPr="0064604D">
        <w:rPr>
          <w:rFonts w:ascii="Arial" w:hAnsi="Arial" w:cs="Arial"/>
          <w:sz w:val="24"/>
          <w:szCs w:val="24"/>
        </w:rPr>
        <w:t>.</w:t>
      </w:r>
      <w:r w:rsidR="003664F1">
        <w:rPr>
          <w:rFonts w:ascii="Arial" w:hAnsi="Arial" w:cs="Arial"/>
          <w:sz w:val="24"/>
          <w:szCs w:val="24"/>
        </w:rPr>
        <w:t xml:space="preserve"> </w:t>
      </w:r>
      <w:r w:rsidRPr="00587084">
        <w:rPr>
          <w:rFonts w:ascii="Arial" w:hAnsi="Arial" w:cs="Arial"/>
          <w:sz w:val="24"/>
          <w:szCs w:val="24"/>
        </w:rPr>
        <w:t xml:space="preserve">  </w:t>
      </w:r>
    </w:p>
    <w:p w14:paraId="791D5831" w14:textId="362B0EB1" w:rsidR="00C11DD7" w:rsidRPr="00C25CE0" w:rsidRDefault="006E0EB8" w:rsidP="00A37CDC">
      <w:pPr>
        <w:pStyle w:val="CM31"/>
        <w:widowControl/>
        <w:numPr>
          <w:ilvl w:val="3"/>
          <w:numId w:val="17"/>
        </w:numPr>
        <w:autoSpaceDE/>
        <w:autoSpaceDN/>
        <w:adjustRightInd/>
        <w:spacing w:after="160" w:line="259" w:lineRule="auto"/>
        <w:ind w:left="720" w:right="450"/>
        <w:rPr>
          <w:rFonts w:ascii="Arial" w:eastAsiaTheme="minorHAnsi" w:hAnsi="Arial" w:cs="Arial"/>
        </w:rPr>
      </w:pPr>
      <w:r w:rsidRPr="00985B9D">
        <w:rPr>
          <w:rFonts w:ascii="Arial" w:eastAsiaTheme="minorHAnsi" w:hAnsi="Arial" w:cs="Arial"/>
        </w:rPr>
        <w:t xml:space="preserve">At any </w:t>
      </w:r>
      <w:proofErr w:type="gramStart"/>
      <w:r w:rsidR="005A6A79" w:rsidRPr="00985B9D">
        <w:rPr>
          <w:rFonts w:ascii="Arial" w:eastAsiaTheme="minorHAnsi" w:hAnsi="Arial" w:cs="Arial"/>
        </w:rPr>
        <w:t>time</w:t>
      </w:r>
      <w:proofErr w:type="gramEnd"/>
      <w:r w:rsidRPr="00985B9D">
        <w:rPr>
          <w:rFonts w:ascii="Arial" w:eastAsiaTheme="minorHAnsi" w:hAnsi="Arial" w:cs="Arial"/>
        </w:rPr>
        <w:t xml:space="preserve"> there is evidence </w:t>
      </w:r>
      <w:r>
        <w:rPr>
          <w:rFonts w:ascii="Arial" w:eastAsiaTheme="minorHAnsi" w:hAnsi="Arial" w:cs="Arial"/>
        </w:rPr>
        <w:t>of</w:t>
      </w:r>
      <w:r w:rsidRPr="00985B9D">
        <w:rPr>
          <w:rFonts w:ascii="Arial" w:eastAsiaTheme="minorHAnsi" w:hAnsi="Arial" w:cs="Arial"/>
        </w:rPr>
        <w:t xml:space="preserve"> </w:t>
      </w:r>
      <w:r>
        <w:rPr>
          <w:rFonts w:ascii="Arial" w:eastAsiaTheme="minorHAnsi" w:hAnsi="Arial" w:cs="Arial"/>
        </w:rPr>
        <w:t>imminent harm to a child</w:t>
      </w:r>
      <w:r w:rsidRPr="00985B9D">
        <w:rPr>
          <w:rFonts w:ascii="Arial" w:eastAsiaTheme="minorHAnsi" w:hAnsi="Arial" w:cs="Arial"/>
        </w:rPr>
        <w:t xml:space="preserve"> and</w:t>
      </w:r>
      <w:r>
        <w:rPr>
          <w:rFonts w:ascii="Arial" w:eastAsiaTheme="minorHAnsi" w:hAnsi="Arial" w:cs="Arial"/>
        </w:rPr>
        <w:t>/or</w:t>
      </w:r>
      <w:r w:rsidRPr="00985B9D">
        <w:rPr>
          <w:rFonts w:ascii="Arial" w:eastAsiaTheme="minorHAnsi" w:hAnsi="Arial" w:cs="Arial"/>
        </w:rPr>
        <w:t xml:space="preserve"> fraud</w:t>
      </w:r>
      <w:r>
        <w:rPr>
          <w:rFonts w:ascii="Arial" w:eastAsiaTheme="minorHAnsi" w:hAnsi="Arial" w:cs="Arial"/>
        </w:rPr>
        <w:t>, IAAME</w:t>
      </w:r>
      <w:r w:rsidRPr="00985B9D">
        <w:rPr>
          <w:rFonts w:ascii="Arial" w:eastAsiaTheme="minorHAnsi" w:hAnsi="Arial" w:cs="Arial"/>
        </w:rPr>
        <w:t xml:space="preserve"> </w:t>
      </w:r>
      <w:r>
        <w:rPr>
          <w:rFonts w:ascii="Arial" w:eastAsiaTheme="minorHAnsi" w:hAnsi="Arial" w:cs="Arial"/>
        </w:rPr>
        <w:t>may</w:t>
      </w:r>
      <w:r w:rsidRPr="00985B9D">
        <w:rPr>
          <w:rFonts w:ascii="Arial" w:eastAsiaTheme="minorHAnsi" w:hAnsi="Arial" w:cs="Arial"/>
        </w:rPr>
        <w:t xml:space="preserve"> immediately suspend the agency</w:t>
      </w:r>
      <w:r w:rsidR="00C25CE0">
        <w:rPr>
          <w:rFonts w:ascii="Arial" w:eastAsiaTheme="minorHAnsi" w:hAnsi="Arial" w:cs="Arial"/>
        </w:rPr>
        <w:t>’s</w:t>
      </w:r>
      <w:r w:rsidR="00EE668B">
        <w:rPr>
          <w:rFonts w:ascii="Arial" w:eastAsiaTheme="minorHAnsi" w:hAnsi="Arial" w:cs="Arial"/>
        </w:rPr>
        <w:t xml:space="preserve"> or </w:t>
      </w:r>
      <w:r w:rsidRPr="00985B9D">
        <w:rPr>
          <w:rFonts w:ascii="Arial" w:eastAsiaTheme="minorHAnsi" w:hAnsi="Arial" w:cs="Arial"/>
        </w:rPr>
        <w:t xml:space="preserve">person’s accreditation/approval and </w:t>
      </w:r>
      <w:r w:rsidR="005E5E04" w:rsidRPr="000259A3">
        <w:rPr>
          <w:rFonts w:ascii="Arial" w:eastAsiaTheme="minorHAnsi" w:hAnsi="Arial" w:cs="Arial"/>
        </w:rPr>
        <w:t>may</w:t>
      </w:r>
      <w:r w:rsidRPr="00985B9D">
        <w:rPr>
          <w:rFonts w:ascii="Arial" w:eastAsiaTheme="minorHAnsi" w:hAnsi="Arial" w:cs="Arial"/>
        </w:rPr>
        <w:t xml:space="preserve"> </w:t>
      </w:r>
      <w:r w:rsidR="00876FE2" w:rsidRPr="00985B9D">
        <w:rPr>
          <w:rFonts w:ascii="Arial" w:eastAsiaTheme="minorHAnsi" w:hAnsi="Arial" w:cs="Arial"/>
        </w:rPr>
        <w:t>enact protocols</w:t>
      </w:r>
      <w:r w:rsidRPr="00985B9D">
        <w:rPr>
          <w:rFonts w:ascii="Arial" w:eastAsiaTheme="minorHAnsi" w:hAnsi="Arial" w:cs="Arial"/>
        </w:rPr>
        <w:t xml:space="preserve"> for an unannounced </w:t>
      </w:r>
      <w:r>
        <w:rPr>
          <w:rFonts w:ascii="Arial" w:eastAsiaTheme="minorHAnsi" w:hAnsi="Arial" w:cs="Arial"/>
        </w:rPr>
        <w:t>on-</w:t>
      </w:r>
      <w:r w:rsidRPr="00985B9D">
        <w:rPr>
          <w:rFonts w:ascii="Arial" w:eastAsiaTheme="minorHAnsi" w:hAnsi="Arial" w:cs="Arial"/>
        </w:rPr>
        <w:t>site visit to the agency</w:t>
      </w:r>
      <w:r w:rsidR="00EE668B">
        <w:rPr>
          <w:rFonts w:ascii="Arial" w:eastAsiaTheme="minorHAnsi" w:hAnsi="Arial" w:cs="Arial"/>
        </w:rPr>
        <w:t xml:space="preserve"> or</w:t>
      </w:r>
      <w:r w:rsidR="000807CD">
        <w:rPr>
          <w:rFonts w:ascii="Arial" w:eastAsiaTheme="minorHAnsi" w:hAnsi="Arial" w:cs="Arial"/>
        </w:rPr>
        <w:t xml:space="preserve"> </w:t>
      </w:r>
      <w:r w:rsidRPr="00985B9D">
        <w:rPr>
          <w:rFonts w:ascii="Arial" w:eastAsiaTheme="minorHAnsi" w:hAnsi="Arial" w:cs="Arial"/>
        </w:rPr>
        <w:t xml:space="preserve">person.  </w:t>
      </w:r>
      <w:r>
        <w:rPr>
          <w:rFonts w:ascii="Arial" w:eastAsiaTheme="minorHAnsi" w:hAnsi="Arial" w:cs="Arial"/>
        </w:rPr>
        <w:t>IAAME</w:t>
      </w:r>
      <w:r w:rsidRPr="00985B9D">
        <w:rPr>
          <w:rFonts w:ascii="Arial" w:eastAsiaTheme="minorHAnsi" w:hAnsi="Arial" w:cs="Arial"/>
        </w:rPr>
        <w:t xml:space="preserve"> </w:t>
      </w:r>
      <w:r>
        <w:rPr>
          <w:rFonts w:ascii="Arial" w:eastAsiaTheme="minorHAnsi" w:hAnsi="Arial" w:cs="Arial"/>
        </w:rPr>
        <w:t>may</w:t>
      </w:r>
      <w:r w:rsidRPr="00985B9D">
        <w:rPr>
          <w:rFonts w:ascii="Arial" w:eastAsiaTheme="minorHAnsi" w:hAnsi="Arial" w:cs="Arial"/>
        </w:rPr>
        <w:t xml:space="preserve"> also require </w:t>
      </w:r>
      <w:r>
        <w:rPr>
          <w:rFonts w:ascii="Arial" w:eastAsiaTheme="minorHAnsi" w:hAnsi="Arial" w:cs="Arial"/>
        </w:rPr>
        <w:t xml:space="preserve">that the </w:t>
      </w:r>
      <w:r w:rsidR="00EE668B">
        <w:rPr>
          <w:rFonts w:ascii="Arial" w:eastAsiaTheme="minorHAnsi" w:hAnsi="Arial" w:cs="Arial"/>
        </w:rPr>
        <w:t>agency or person</w:t>
      </w:r>
      <w:r>
        <w:rPr>
          <w:rFonts w:ascii="Arial" w:eastAsiaTheme="minorHAnsi" w:hAnsi="Arial" w:cs="Arial"/>
        </w:rPr>
        <w:t xml:space="preserve"> </w:t>
      </w:r>
      <w:r w:rsidRPr="00985B9D">
        <w:rPr>
          <w:rFonts w:ascii="Arial" w:eastAsiaTheme="minorHAnsi" w:hAnsi="Arial" w:cs="Arial"/>
        </w:rPr>
        <w:t>immedia</w:t>
      </w:r>
      <w:r>
        <w:rPr>
          <w:rFonts w:ascii="Arial" w:eastAsiaTheme="minorHAnsi" w:hAnsi="Arial" w:cs="Arial"/>
        </w:rPr>
        <w:t>tely</w:t>
      </w:r>
      <w:r w:rsidRPr="00985B9D">
        <w:rPr>
          <w:rFonts w:ascii="Arial" w:eastAsiaTheme="minorHAnsi" w:hAnsi="Arial" w:cs="Arial"/>
        </w:rPr>
        <w:t xml:space="preserve"> enact </w:t>
      </w:r>
      <w:r>
        <w:rPr>
          <w:rFonts w:ascii="Arial" w:eastAsiaTheme="minorHAnsi" w:hAnsi="Arial" w:cs="Arial"/>
        </w:rPr>
        <w:t>its</w:t>
      </w:r>
      <w:r w:rsidRPr="00985B9D">
        <w:rPr>
          <w:rFonts w:ascii="Arial" w:eastAsiaTheme="minorHAnsi" w:hAnsi="Arial" w:cs="Arial"/>
        </w:rPr>
        <w:t xml:space="preserve"> case transfer plan.  </w:t>
      </w:r>
      <w:r>
        <w:rPr>
          <w:rFonts w:ascii="Arial" w:eastAsiaTheme="minorHAnsi" w:hAnsi="Arial" w:cs="Arial"/>
        </w:rPr>
        <w:t>If deemed necessary, IAAME will conduct an on-</w:t>
      </w:r>
      <w:r w:rsidRPr="00985B9D">
        <w:rPr>
          <w:rFonts w:ascii="Arial" w:eastAsiaTheme="minorHAnsi" w:hAnsi="Arial" w:cs="Arial"/>
        </w:rPr>
        <w:t xml:space="preserve">site visit and </w:t>
      </w:r>
      <w:proofErr w:type="gramStart"/>
      <w:r>
        <w:rPr>
          <w:rFonts w:ascii="Arial" w:eastAsiaTheme="minorHAnsi" w:hAnsi="Arial" w:cs="Arial"/>
        </w:rPr>
        <w:t xml:space="preserve">make a </w:t>
      </w:r>
      <w:r w:rsidRPr="00985B9D">
        <w:rPr>
          <w:rFonts w:ascii="Arial" w:eastAsiaTheme="minorHAnsi" w:hAnsi="Arial" w:cs="Arial"/>
        </w:rPr>
        <w:t>decision</w:t>
      </w:r>
      <w:proofErr w:type="gramEnd"/>
      <w:r w:rsidR="002833F5">
        <w:rPr>
          <w:rFonts w:ascii="Arial" w:eastAsiaTheme="minorHAnsi" w:hAnsi="Arial" w:cs="Arial"/>
        </w:rPr>
        <w:t>, via the IAA</w:t>
      </w:r>
      <w:r w:rsidR="00C25CE0">
        <w:rPr>
          <w:rFonts w:ascii="Arial" w:eastAsiaTheme="minorHAnsi" w:hAnsi="Arial" w:cs="Arial"/>
        </w:rPr>
        <w:t>C</w:t>
      </w:r>
      <w:r w:rsidR="002833F5">
        <w:rPr>
          <w:rFonts w:ascii="Arial" w:eastAsiaTheme="minorHAnsi" w:hAnsi="Arial" w:cs="Arial"/>
        </w:rPr>
        <w:t>,</w:t>
      </w:r>
      <w:r w:rsidRPr="00985B9D">
        <w:rPr>
          <w:rFonts w:ascii="Arial" w:eastAsiaTheme="minorHAnsi" w:hAnsi="Arial" w:cs="Arial"/>
        </w:rPr>
        <w:t xml:space="preserve"> regarding </w:t>
      </w:r>
      <w:r w:rsidR="009B2DB1">
        <w:rPr>
          <w:rFonts w:ascii="Arial" w:eastAsiaTheme="minorHAnsi" w:hAnsi="Arial" w:cs="Arial"/>
        </w:rPr>
        <w:t xml:space="preserve">whether </w:t>
      </w:r>
      <w:r w:rsidR="009B2DB1" w:rsidRPr="00985B9D">
        <w:rPr>
          <w:rFonts w:ascii="Arial" w:eastAsiaTheme="minorHAnsi" w:hAnsi="Arial" w:cs="Arial"/>
        </w:rPr>
        <w:t>any</w:t>
      </w:r>
      <w:r w:rsidRPr="00985B9D">
        <w:rPr>
          <w:rFonts w:ascii="Arial" w:eastAsiaTheme="minorHAnsi" w:hAnsi="Arial" w:cs="Arial"/>
        </w:rPr>
        <w:t xml:space="preserve"> </w:t>
      </w:r>
      <w:r>
        <w:rPr>
          <w:rFonts w:ascii="Arial" w:eastAsiaTheme="minorHAnsi" w:hAnsi="Arial" w:cs="Arial"/>
        </w:rPr>
        <w:t xml:space="preserve">further </w:t>
      </w:r>
      <w:r w:rsidRPr="00985B9D">
        <w:rPr>
          <w:rFonts w:ascii="Arial" w:eastAsiaTheme="minorHAnsi" w:hAnsi="Arial" w:cs="Arial"/>
        </w:rPr>
        <w:t>adverse action</w:t>
      </w:r>
      <w:r>
        <w:rPr>
          <w:rFonts w:ascii="Arial" w:eastAsiaTheme="minorHAnsi" w:hAnsi="Arial" w:cs="Arial"/>
        </w:rPr>
        <w:t xml:space="preserve"> is required or whether any existing adverse action is no longer necessary. The agency</w:t>
      </w:r>
      <w:r w:rsidR="00EE668B">
        <w:rPr>
          <w:rFonts w:ascii="Arial" w:eastAsiaTheme="minorHAnsi" w:hAnsi="Arial" w:cs="Arial"/>
        </w:rPr>
        <w:t xml:space="preserve"> or </w:t>
      </w:r>
      <w:r>
        <w:rPr>
          <w:rFonts w:ascii="Arial" w:eastAsiaTheme="minorHAnsi" w:hAnsi="Arial" w:cs="Arial"/>
        </w:rPr>
        <w:t xml:space="preserve">person will be responsible for payment of all fees associated with </w:t>
      </w:r>
      <w:r w:rsidR="00C25CE0">
        <w:rPr>
          <w:rFonts w:ascii="Arial" w:eastAsiaTheme="minorHAnsi" w:hAnsi="Arial" w:cs="Arial"/>
        </w:rPr>
        <w:t>any</w:t>
      </w:r>
      <w:r>
        <w:rPr>
          <w:rFonts w:ascii="Arial" w:eastAsiaTheme="minorHAnsi" w:hAnsi="Arial" w:cs="Arial"/>
        </w:rPr>
        <w:t xml:space="preserve"> on-site visit.  </w:t>
      </w:r>
    </w:p>
    <w:p w14:paraId="37D1886F" w14:textId="77777777" w:rsidR="00E30513" w:rsidRDefault="00E30513" w:rsidP="00036937">
      <w:pPr>
        <w:pStyle w:val="Heading1"/>
      </w:pPr>
    </w:p>
    <w:p w14:paraId="75CD58C4" w14:textId="77777777" w:rsidR="003C0C80" w:rsidRPr="00164620" w:rsidRDefault="003C0C80" w:rsidP="00036937">
      <w:pPr>
        <w:pStyle w:val="Heading1"/>
      </w:pPr>
      <w:r w:rsidRPr="00164620">
        <w:t>Cancellation of Accreditation or Approval</w:t>
      </w:r>
    </w:p>
    <w:p w14:paraId="218251C9" w14:textId="038845F3" w:rsidR="005D09AF" w:rsidRPr="00C9555E" w:rsidRDefault="00876FE2" w:rsidP="00876FE2">
      <w:pPr>
        <w:pStyle w:val="ListParagraph"/>
        <w:numPr>
          <w:ilvl w:val="0"/>
          <w:numId w:val="20"/>
        </w:numPr>
        <w:spacing w:after="0"/>
        <w:ind w:right="450"/>
        <w:rPr>
          <w:rFonts w:ascii="Arial" w:hAnsi="Arial" w:cs="Arial"/>
          <w:sz w:val="24"/>
          <w:szCs w:val="24"/>
        </w:rPr>
      </w:pPr>
      <w:r w:rsidRPr="00C9555E">
        <w:rPr>
          <w:rFonts w:ascii="Arial" w:hAnsi="Arial" w:cs="Arial"/>
          <w:sz w:val="24"/>
          <w:szCs w:val="24"/>
        </w:rPr>
        <w:t>I</w:t>
      </w:r>
      <w:r w:rsidR="00C25CE0" w:rsidRPr="00C9555E">
        <w:rPr>
          <w:rFonts w:ascii="Arial" w:hAnsi="Arial" w:cs="Arial"/>
          <w:sz w:val="24"/>
          <w:szCs w:val="24"/>
        </w:rPr>
        <w:t xml:space="preserve">f the IAAC determines to impose the adverse action of cancellation of accreditation or approval, </w:t>
      </w:r>
      <w:r w:rsidR="00116D21" w:rsidRPr="00C9555E">
        <w:rPr>
          <w:rFonts w:ascii="Arial" w:hAnsi="Arial" w:cs="Arial"/>
          <w:sz w:val="24"/>
          <w:szCs w:val="24"/>
        </w:rPr>
        <w:t>IAAME’s Executive Director, or designee, will</w:t>
      </w:r>
      <w:r w:rsidR="00D7725E" w:rsidRPr="00C9555E">
        <w:rPr>
          <w:rFonts w:ascii="Arial" w:hAnsi="Arial" w:cs="Arial"/>
          <w:sz w:val="24"/>
          <w:szCs w:val="24"/>
        </w:rPr>
        <w:t xml:space="preserve"> contact the agency</w:t>
      </w:r>
      <w:r w:rsidR="008B2F69" w:rsidRPr="00C9555E">
        <w:rPr>
          <w:rFonts w:ascii="Arial" w:hAnsi="Arial" w:cs="Arial"/>
          <w:sz w:val="24"/>
          <w:szCs w:val="24"/>
        </w:rPr>
        <w:t xml:space="preserve"> or </w:t>
      </w:r>
      <w:r w:rsidR="00D7725E" w:rsidRPr="00C9555E">
        <w:rPr>
          <w:rFonts w:ascii="Arial" w:hAnsi="Arial" w:cs="Arial"/>
          <w:sz w:val="24"/>
          <w:szCs w:val="24"/>
        </w:rPr>
        <w:t>person’s CEO/President</w:t>
      </w:r>
      <w:r w:rsidR="00313293" w:rsidRPr="00C9555E">
        <w:rPr>
          <w:rFonts w:ascii="Arial" w:hAnsi="Arial" w:cs="Arial"/>
          <w:sz w:val="24"/>
          <w:szCs w:val="24"/>
        </w:rPr>
        <w:t>/Executive Director</w:t>
      </w:r>
      <w:r w:rsidR="00D7725E" w:rsidRPr="00C9555E">
        <w:rPr>
          <w:rFonts w:ascii="Arial" w:hAnsi="Arial" w:cs="Arial"/>
          <w:sz w:val="24"/>
          <w:szCs w:val="24"/>
        </w:rPr>
        <w:t xml:space="preserve"> to notify </w:t>
      </w:r>
      <w:r w:rsidR="005D6315" w:rsidRPr="00C9555E">
        <w:rPr>
          <w:rFonts w:ascii="Arial" w:hAnsi="Arial" w:cs="Arial"/>
          <w:sz w:val="24"/>
          <w:szCs w:val="24"/>
        </w:rPr>
        <w:t xml:space="preserve">her/him </w:t>
      </w:r>
      <w:r w:rsidR="00D7725E" w:rsidRPr="00C9555E">
        <w:rPr>
          <w:rFonts w:ascii="Arial" w:hAnsi="Arial" w:cs="Arial"/>
          <w:sz w:val="24"/>
          <w:szCs w:val="24"/>
        </w:rPr>
        <w:t xml:space="preserve">of </w:t>
      </w:r>
      <w:r w:rsidR="008B363D" w:rsidRPr="00C9555E">
        <w:rPr>
          <w:rFonts w:ascii="Arial" w:hAnsi="Arial" w:cs="Arial"/>
          <w:sz w:val="24"/>
          <w:szCs w:val="24"/>
        </w:rPr>
        <w:t>IAAME’s</w:t>
      </w:r>
      <w:r w:rsidR="00D7725E" w:rsidRPr="00C9555E">
        <w:rPr>
          <w:rFonts w:ascii="Arial" w:hAnsi="Arial" w:cs="Arial"/>
          <w:sz w:val="24"/>
          <w:szCs w:val="24"/>
        </w:rPr>
        <w:t xml:space="preserve"> decision.</w:t>
      </w:r>
      <w:r w:rsidR="008B363D" w:rsidRPr="00C9555E">
        <w:rPr>
          <w:rFonts w:ascii="Arial" w:hAnsi="Arial" w:cs="Arial"/>
          <w:sz w:val="24"/>
          <w:szCs w:val="24"/>
        </w:rPr>
        <w:t xml:space="preserve">  </w:t>
      </w:r>
      <w:r w:rsidR="0001358A" w:rsidRPr="00C9555E">
        <w:rPr>
          <w:rFonts w:ascii="Arial" w:hAnsi="Arial" w:cs="Arial"/>
          <w:sz w:val="24"/>
          <w:szCs w:val="24"/>
        </w:rPr>
        <w:t>IAAME</w:t>
      </w:r>
      <w:r w:rsidR="00116D21" w:rsidRPr="00C9555E">
        <w:rPr>
          <w:rFonts w:ascii="Arial" w:hAnsi="Arial" w:cs="Arial"/>
          <w:sz w:val="24"/>
          <w:szCs w:val="24"/>
        </w:rPr>
        <w:t>’s</w:t>
      </w:r>
      <w:r w:rsidR="0001358A" w:rsidRPr="00C9555E">
        <w:rPr>
          <w:rFonts w:ascii="Arial" w:hAnsi="Arial" w:cs="Arial"/>
          <w:sz w:val="24"/>
          <w:szCs w:val="24"/>
        </w:rPr>
        <w:t xml:space="preserve"> </w:t>
      </w:r>
      <w:r w:rsidR="00116D21" w:rsidRPr="00C9555E">
        <w:rPr>
          <w:rFonts w:ascii="Arial" w:hAnsi="Arial" w:cs="Arial"/>
          <w:sz w:val="24"/>
          <w:szCs w:val="24"/>
        </w:rPr>
        <w:t xml:space="preserve">Executive Director, or designee, </w:t>
      </w:r>
      <w:r w:rsidR="00D7725E" w:rsidRPr="00C9555E">
        <w:rPr>
          <w:rFonts w:ascii="Arial" w:hAnsi="Arial" w:cs="Arial"/>
          <w:sz w:val="24"/>
          <w:szCs w:val="24"/>
        </w:rPr>
        <w:t>will provide the agency</w:t>
      </w:r>
      <w:r w:rsidR="008B2F69" w:rsidRPr="00C9555E">
        <w:rPr>
          <w:rFonts w:ascii="Arial" w:hAnsi="Arial" w:cs="Arial"/>
          <w:sz w:val="24"/>
          <w:szCs w:val="24"/>
        </w:rPr>
        <w:t xml:space="preserve"> or</w:t>
      </w:r>
      <w:r w:rsidR="000807CD" w:rsidRPr="00C9555E">
        <w:rPr>
          <w:rFonts w:ascii="Arial" w:hAnsi="Arial" w:cs="Arial"/>
          <w:sz w:val="24"/>
          <w:szCs w:val="24"/>
        </w:rPr>
        <w:t xml:space="preserve"> </w:t>
      </w:r>
      <w:r w:rsidR="00D7725E" w:rsidRPr="00C9555E">
        <w:rPr>
          <w:rFonts w:ascii="Arial" w:hAnsi="Arial" w:cs="Arial"/>
          <w:sz w:val="24"/>
          <w:szCs w:val="24"/>
        </w:rPr>
        <w:t xml:space="preserve">person with written </w:t>
      </w:r>
      <w:r w:rsidR="00525A6F" w:rsidRPr="00C9555E">
        <w:rPr>
          <w:rFonts w:ascii="Arial" w:hAnsi="Arial" w:cs="Arial"/>
          <w:sz w:val="24"/>
          <w:szCs w:val="24"/>
        </w:rPr>
        <w:t>noti</w:t>
      </w:r>
      <w:r w:rsidR="008B2F69" w:rsidRPr="00C9555E">
        <w:rPr>
          <w:rFonts w:ascii="Arial" w:hAnsi="Arial" w:cs="Arial"/>
          <w:sz w:val="24"/>
          <w:szCs w:val="24"/>
        </w:rPr>
        <w:t>fication</w:t>
      </w:r>
      <w:r w:rsidR="00525A6F" w:rsidRPr="00C9555E">
        <w:rPr>
          <w:rFonts w:ascii="Arial" w:hAnsi="Arial" w:cs="Arial"/>
          <w:sz w:val="24"/>
          <w:szCs w:val="24"/>
        </w:rPr>
        <w:t xml:space="preserve"> </w:t>
      </w:r>
      <w:r w:rsidR="00D7725E" w:rsidRPr="00C9555E">
        <w:rPr>
          <w:rFonts w:ascii="Arial" w:hAnsi="Arial" w:cs="Arial"/>
          <w:sz w:val="24"/>
          <w:szCs w:val="24"/>
        </w:rPr>
        <w:t xml:space="preserve">outlining the </w:t>
      </w:r>
      <w:r w:rsidR="00525A6F" w:rsidRPr="00C9555E">
        <w:rPr>
          <w:rFonts w:ascii="Arial" w:hAnsi="Arial" w:cs="Arial"/>
          <w:sz w:val="24"/>
          <w:szCs w:val="24"/>
        </w:rPr>
        <w:t>d</w:t>
      </w:r>
      <w:r w:rsidR="00FB199F" w:rsidRPr="00C9555E">
        <w:rPr>
          <w:rFonts w:ascii="Arial" w:hAnsi="Arial" w:cs="Arial"/>
          <w:sz w:val="24"/>
          <w:szCs w:val="24"/>
        </w:rPr>
        <w:t>e</w:t>
      </w:r>
      <w:r w:rsidR="00525A6F" w:rsidRPr="00C9555E">
        <w:rPr>
          <w:rFonts w:ascii="Arial" w:hAnsi="Arial" w:cs="Arial"/>
          <w:sz w:val="24"/>
          <w:szCs w:val="24"/>
        </w:rPr>
        <w:t xml:space="preserve">ficiencies with respect to compliance with the </w:t>
      </w:r>
      <w:r w:rsidR="00D7725E" w:rsidRPr="00C9555E">
        <w:rPr>
          <w:rFonts w:ascii="Arial" w:hAnsi="Arial" w:cs="Arial"/>
          <w:sz w:val="24"/>
          <w:szCs w:val="24"/>
        </w:rPr>
        <w:t>standards</w:t>
      </w:r>
      <w:r w:rsidR="00715293" w:rsidRPr="00C9555E">
        <w:rPr>
          <w:rFonts w:ascii="Arial" w:hAnsi="Arial" w:cs="Arial"/>
          <w:sz w:val="24"/>
          <w:szCs w:val="24"/>
        </w:rPr>
        <w:t xml:space="preserve"> and supporting elements</w:t>
      </w:r>
      <w:r w:rsidR="00AE1398" w:rsidRPr="00C9555E">
        <w:rPr>
          <w:rFonts w:ascii="Arial" w:hAnsi="Arial" w:cs="Arial"/>
          <w:sz w:val="24"/>
          <w:szCs w:val="24"/>
        </w:rPr>
        <w:t>,</w:t>
      </w:r>
      <w:r w:rsidR="00532192" w:rsidRPr="00C9555E">
        <w:rPr>
          <w:rFonts w:ascii="Arial" w:hAnsi="Arial" w:cs="Arial"/>
          <w:sz w:val="24"/>
          <w:szCs w:val="24"/>
        </w:rPr>
        <w:t xml:space="preserve"> </w:t>
      </w:r>
      <w:r w:rsidR="00D7725E" w:rsidRPr="00C9555E">
        <w:rPr>
          <w:rFonts w:ascii="Arial" w:hAnsi="Arial" w:cs="Arial"/>
          <w:sz w:val="24"/>
          <w:szCs w:val="24"/>
        </w:rPr>
        <w:t>an overview of the corrective actions implemented</w:t>
      </w:r>
      <w:r w:rsidR="008B363D" w:rsidRPr="00C9555E">
        <w:rPr>
          <w:rFonts w:ascii="Arial" w:hAnsi="Arial" w:cs="Arial"/>
          <w:sz w:val="24"/>
          <w:szCs w:val="24"/>
        </w:rPr>
        <w:t>,</w:t>
      </w:r>
      <w:r w:rsidR="00D7725E" w:rsidRPr="00C9555E">
        <w:rPr>
          <w:rFonts w:ascii="Arial" w:hAnsi="Arial" w:cs="Arial"/>
          <w:sz w:val="24"/>
          <w:szCs w:val="24"/>
        </w:rPr>
        <w:t xml:space="preserve"> </w:t>
      </w:r>
      <w:r w:rsidR="00FB199F" w:rsidRPr="00C9555E">
        <w:rPr>
          <w:rFonts w:ascii="Arial" w:hAnsi="Arial" w:cs="Arial"/>
          <w:sz w:val="24"/>
          <w:szCs w:val="24"/>
        </w:rPr>
        <w:t xml:space="preserve">if applicable, </w:t>
      </w:r>
      <w:r w:rsidR="00D7725E" w:rsidRPr="00C9555E">
        <w:rPr>
          <w:rFonts w:ascii="Arial" w:hAnsi="Arial" w:cs="Arial"/>
          <w:sz w:val="24"/>
          <w:szCs w:val="24"/>
        </w:rPr>
        <w:t>the results of those actions, the decision to implement cancellation of the agency</w:t>
      </w:r>
      <w:r w:rsidR="008B2F69" w:rsidRPr="00C9555E">
        <w:rPr>
          <w:rFonts w:ascii="Arial" w:hAnsi="Arial" w:cs="Arial"/>
          <w:sz w:val="24"/>
          <w:szCs w:val="24"/>
        </w:rPr>
        <w:t xml:space="preserve"> or </w:t>
      </w:r>
      <w:r w:rsidR="00D7725E" w:rsidRPr="00C9555E">
        <w:rPr>
          <w:rFonts w:ascii="Arial" w:hAnsi="Arial" w:cs="Arial"/>
          <w:sz w:val="24"/>
          <w:szCs w:val="24"/>
        </w:rPr>
        <w:t>person’s accreditation/approval, and the need for the agency</w:t>
      </w:r>
      <w:r w:rsidR="008B2F69" w:rsidRPr="00C9555E">
        <w:rPr>
          <w:rFonts w:ascii="Arial" w:hAnsi="Arial" w:cs="Arial"/>
          <w:sz w:val="24"/>
          <w:szCs w:val="24"/>
        </w:rPr>
        <w:t xml:space="preserve"> or </w:t>
      </w:r>
      <w:r w:rsidR="00D7725E" w:rsidRPr="00C9555E">
        <w:rPr>
          <w:rFonts w:ascii="Arial" w:hAnsi="Arial" w:cs="Arial"/>
          <w:sz w:val="24"/>
          <w:szCs w:val="24"/>
        </w:rPr>
        <w:t xml:space="preserve">person to enact </w:t>
      </w:r>
      <w:r w:rsidR="00AE1398" w:rsidRPr="00C9555E">
        <w:rPr>
          <w:rFonts w:ascii="Arial" w:hAnsi="Arial" w:cs="Arial"/>
          <w:sz w:val="24"/>
          <w:szCs w:val="24"/>
        </w:rPr>
        <w:t xml:space="preserve">its </w:t>
      </w:r>
      <w:r w:rsidR="00D7725E" w:rsidRPr="00C9555E">
        <w:rPr>
          <w:rFonts w:ascii="Arial" w:hAnsi="Arial" w:cs="Arial"/>
          <w:sz w:val="24"/>
          <w:szCs w:val="24"/>
        </w:rPr>
        <w:t xml:space="preserve">case transfer plans. </w:t>
      </w:r>
    </w:p>
    <w:p w14:paraId="1F88577A" w14:textId="77777777" w:rsidR="008B363D" w:rsidRPr="005D09AF" w:rsidRDefault="00D7725E" w:rsidP="00C2648A">
      <w:pPr>
        <w:spacing w:after="0"/>
        <w:ind w:left="1440" w:right="450"/>
        <w:contextualSpacing/>
        <w:rPr>
          <w:rFonts w:ascii="Arial" w:hAnsi="Arial" w:cs="Arial"/>
          <w:sz w:val="24"/>
          <w:szCs w:val="24"/>
        </w:rPr>
      </w:pPr>
      <w:r w:rsidRPr="005D09AF">
        <w:rPr>
          <w:rFonts w:ascii="Arial" w:hAnsi="Arial" w:cs="Arial"/>
          <w:sz w:val="24"/>
          <w:szCs w:val="24"/>
        </w:rPr>
        <w:t xml:space="preserve"> </w:t>
      </w:r>
    </w:p>
    <w:p w14:paraId="4C90936D" w14:textId="00E52B1C" w:rsidR="005D09AF" w:rsidRPr="00876FE2" w:rsidRDefault="005D09AF" w:rsidP="00876FE2">
      <w:pPr>
        <w:pStyle w:val="BodyText3"/>
        <w:numPr>
          <w:ilvl w:val="0"/>
          <w:numId w:val="20"/>
        </w:numPr>
      </w:pPr>
      <w:r w:rsidRPr="00876FE2">
        <w:t>IAAME reserves the right to implement any adverse action it deems necessary given the circumstances</w:t>
      </w:r>
      <w:r w:rsidR="00D56731">
        <w:t xml:space="preserve"> of</w:t>
      </w:r>
      <w:r w:rsidRPr="00876FE2">
        <w:t>, reason(s)</w:t>
      </w:r>
      <w:r w:rsidR="00D56731">
        <w:t xml:space="preserve"> for,</w:t>
      </w:r>
      <w:r w:rsidRPr="00876FE2">
        <w:t xml:space="preserve"> and degree of deficiencies.  For deficiencies related to, but not limited to, significant child safety issues, </w:t>
      </w:r>
      <w:r w:rsidR="00267EE9" w:rsidRPr="00876FE2">
        <w:t xml:space="preserve">and/or </w:t>
      </w:r>
      <w:r w:rsidRPr="00876FE2">
        <w:t xml:space="preserve">fraud, IAAME may determine the most appropriate first course of adverse action is the cancellation of the agency/person’s accreditation/approval.  </w:t>
      </w:r>
    </w:p>
    <w:p w14:paraId="61748799" w14:textId="77777777" w:rsidR="008B363D" w:rsidRPr="008B363D" w:rsidRDefault="008B363D" w:rsidP="00C2648A">
      <w:pPr>
        <w:pStyle w:val="ListParagraph"/>
        <w:ind w:left="1440" w:right="450"/>
        <w:rPr>
          <w:rFonts w:ascii="Arial" w:hAnsi="Arial" w:cs="Arial"/>
          <w:sz w:val="24"/>
          <w:szCs w:val="24"/>
        </w:rPr>
      </w:pPr>
    </w:p>
    <w:p w14:paraId="4E82F1F7" w14:textId="46DB8DAE" w:rsidR="002726C4" w:rsidRDefault="00D7725E" w:rsidP="00876FE2">
      <w:pPr>
        <w:pStyle w:val="ListParagraph"/>
        <w:numPr>
          <w:ilvl w:val="0"/>
          <w:numId w:val="20"/>
        </w:numPr>
        <w:spacing w:after="240"/>
        <w:ind w:right="450"/>
        <w:contextualSpacing w:val="0"/>
        <w:rPr>
          <w:rFonts w:ascii="Arial" w:hAnsi="Arial" w:cs="Arial"/>
          <w:sz w:val="24"/>
          <w:szCs w:val="24"/>
        </w:rPr>
      </w:pPr>
      <w:r w:rsidRPr="00587084">
        <w:rPr>
          <w:rFonts w:ascii="Arial" w:hAnsi="Arial" w:cs="Arial"/>
          <w:sz w:val="24"/>
          <w:szCs w:val="24"/>
        </w:rPr>
        <w:t xml:space="preserve">All cancellations will be effective immediately unless otherwise approved </w:t>
      </w:r>
      <w:r w:rsidR="008B2F69">
        <w:rPr>
          <w:rFonts w:ascii="Arial" w:hAnsi="Arial" w:cs="Arial"/>
          <w:sz w:val="24"/>
          <w:szCs w:val="24"/>
        </w:rPr>
        <w:t xml:space="preserve">by the IAAC and submitted </w:t>
      </w:r>
      <w:r w:rsidRPr="00587084">
        <w:rPr>
          <w:rFonts w:ascii="Arial" w:hAnsi="Arial" w:cs="Arial"/>
          <w:sz w:val="24"/>
          <w:szCs w:val="24"/>
        </w:rPr>
        <w:t>in writing</w:t>
      </w:r>
      <w:r w:rsidR="008B2F69">
        <w:rPr>
          <w:rFonts w:ascii="Arial" w:hAnsi="Arial" w:cs="Arial"/>
          <w:sz w:val="24"/>
          <w:szCs w:val="24"/>
        </w:rPr>
        <w:t xml:space="preserve"> </w:t>
      </w:r>
      <w:r w:rsidR="00D71CFB">
        <w:rPr>
          <w:rFonts w:ascii="Arial" w:hAnsi="Arial" w:cs="Arial"/>
          <w:sz w:val="24"/>
          <w:szCs w:val="24"/>
        </w:rPr>
        <w:t xml:space="preserve">by </w:t>
      </w:r>
      <w:r w:rsidR="00D56731">
        <w:rPr>
          <w:rFonts w:ascii="Arial" w:hAnsi="Arial" w:cs="Arial"/>
          <w:sz w:val="24"/>
          <w:szCs w:val="24"/>
        </w:rPr>
        <w:t xml:space="preserve">IAAME’s </w:t>
      </w:r>
      <w:r w:rsidR="00F21E0F">
        <w:rPr>
          <w:rFonts w:ascii="Arial" w:hAnsi="Arial" w:cs="Arial"/>
          <w:sz w:val="24"/>
          <w:szCs w:val="24"/>
        </w:rPr>
        <w:t>Executive Director, or designee,</w:t>
      </w:r>
      <w:r w:rsidR="00A46315">
        <w:rPr>
          <w:rFonts w:ascii="Arial" w:hAnsi="Arial" w:cs="Arial"/>
          <w:sz w:val="24"/>
          <w:szCs w:val="24"/>
        </w:rPr>
        <w:t xml:space="preserve"> </w:t>
      </w:r>
      <w:r w:rsidRPr="00587084">
        <w:rPr>
          <w:rFonts w:ascii="Arial" w:hAnsi="Arial" w:cs="Arial"/>
          <w:sz w:val="24"/>
          <w:szCs w:val="24"/>
        </w:rPr>
        <w:t xml:space="preserve">to the </w:t>
      </w:r>
      <w:r w:rsidR="00464728">
        <w:rPr>
          <w:rFonts w:ascii="Arial" w:hAnsi="Arial" w:cs="Arial"/>
          <w:sz w:val="24"/>
          <w:szCs w:val="24"/>
        </w:rPr>
        <w:t xml:space="preserve">accredited </w:t>
      </w:r>
      <w:r w:rsidRPr="00587084">
        <w:rPr>
          <w:rFonts w:ascii="Arial" w:hAnsi="Arial" w:cs="Arial"/>
          <w:sz w:val="24"/>
          <w:szCs w:val="24"/>
        </w:rPr>
        <w:t>agency</w:t>
      </w:r>
      <w:r w:rsidR="00464728">
        <w:rPr>
          <w:rFonts w:ascii="Arial" w:hAnsi="Arial" w:cs="Arial"/>
          <w:sz w:val="24"/>
          <w:szCs w:val="24"/>
        </w:rPr>
        <w:t xml:space="preserve"> or approved</w:t>
      </w:r>
      <w:r w:rsidR="00005DDA">
        <w:rPr>
          <w:rFonts w:ascii="Arial" w:hAnsi="Arial" w:cs="Arial"/>
          <w:sz w:val="24"/>
          <w:szCs w:val="24"/>
        </w:rPr>
        <w:t xml:space="preserve"> </w:t>
      </w:r>
      <w:r w:rsidRPr="00587084">
        <w:rPr>
          <w:rFonts w:ascii="Arial" w:hAnsi="Arial" w:cs="Arial"/>
          <w:sz w:val="24"/>
          <w:szCs w:val="24"/>
        </w:rPr>
        <w:t>person.</w:t>
      </w:r>
    </w:p>
    <w:p w14:paraId="77804093" w14:textId="77777777" w:rsidR="009176CD" w:rsidRPr="009176CD" w:rsidRDefault="009176CD" w:rsidP="009176CD">
      <w:pPr>
        <w:pStyle w:val="ListParagraph"/>
        <w:rPr>
          <w:rFonts w:ascii="Arial" w:hAnsi="Arial" w:cs="Arial"/>
          <w:sz w:val="24"/>
          <w:szCs w:val="24"/>
        </w:rPr>
      </w:pPr>
    </w:p>
    <w:p w14:paraId="3889B624" w14:textId="6FD72500" w:rsidR="00876FE2" w:rsidRPr="00464728" w:rsidRDefault="00192571" w:rsidP="00C03384">
      <w:pPr>
        <w:spacing w:after="240"/>
        <w:ind w:right="450"/>
        <w:rPr>
          <w:rFonts w:ascii="Arial" w:eastAsia="Times New Roman" w:hAnsi="Arial" w:cs="Arial"/>
          <w:sz w:val="24"/>
          <w:szCs w:val="24"/>
          <w:u w:val="single"/>
        </w:rPr>
      </w:pPr>
      <w:r w:rsidRPr="00464728">
        <w:rPr>
          <w:rFonts w:ascii="Arial" w:eastAsia="Times New Roman" w:hAnsi="Arial" w:cs="Arial"/>
          <w:sz w:val="24"/>
          <w:szCs w:val="24"/>
          <w:u w:val="single"/>
        </w:rPr>
        <w:lastRenderedPageBreak/>
        <w:t>Refusal to Renew</w:t>
      </w:r>
    </w:p>
    <w:p w14:paraId="0445A3A5" w14:textId="4D8053C2" w:rsidR="00192571" w:rsidRPr="00EA238B" w:rsidRDefault="00192571" w:rsidP="00876FE2">
      <w:pPr>
        <w:pStyle w:val="ListParagraph"/>
        <w:numPr>
          <w:ilvl w:val="1"/>
          <w:numId w:val="19"/>
        </w:numPr>
        <w:spacing w:after="240"/>
        <w:ind w:right="450"/>
        <w:rPr>
          <w:rFonts w:ascii="Arial" w:eastAsia="Times New Roman" w:hAnsi="Arial" w:cs="Arial"/>
          <w:sz w:val="24"/>
          <w:szCs w:val="24"/>
        </w:rPr>
      </w:pPr>
      <w:r w:rsidRPr="00464728">
        <w:rPr>
          <w:rFonts w:ascii="Arial" w:eastAsia="Times New Roman" w:hAnsi="Arial" w:cs="Arial"/>
          <w:sz w:val="24"/>
          <w:szCs w:val="24"/>
        </w:rPr>
        <w:t xml:space="preserve">If an </w:t>
      </w:r>
      <w:r w:rsidR="00D56731" w:rsidRPr="00464728">
        <w:rPr>
          <w:rFonts w:ascii="Arial" w:eastAsia="Times New Roman" w:hAnsi="Arial" w:cs="Arial"/>
          <w:sz w:val="24"/>
          <w:szCs w:val="24"/>
        </w:rPr>
        <w:t xml:space="preserve">accredited </w:t>
      </w:r>
      <w:r w:rsidR="00B10EED" w:rsidRPr="00464728">
        <w:rPr>
          <w:rFonts w:ascii="Arial" w:eastAsia="Times New Roman" w:hAnsi="Arial" w:cs="Arial"/>
          <w:sz w:val="24"/>
          <w:szCs w:val="24"/>
        </w:rPr>
        <w:t xml:space="preserve">agency or </w:t>
      </w:r>
      <w:r w:rsidR="00D56731" w:rsidRPr="00464728">
        <w:rPr>
          <w:rFonts w:ascii="Arial" w:eastAsia="Times New Roman" w:hAnsi="Arial" w:cs="Arial"/>
          <w:sz w:val="24"/>
          <w:szCs w:val="24"/>
        </w:rPr>
        <w:t xml:space="preserve">approved </w:t>
      </w:r>
      <w:r w:rsidR="00B10EED" w:rsidRPr="00464728">
        <w:rPr>
          <w:rFonts w:ascii="Arial" w:eastAsia="Times New Roman" w:hAnsi="Arial" w:cs="Arial"/>
          <w:sz w:val="24"/>
          <w:szCs w:val="24"/>
        </w:rPr>
        <w:t>person</w:t>
      </w:r>
      <w:r w:rsidRPr="00464728">
        <w:rPr>
          <w:rFonts w:ascii="Arial" w:eastAsia="Times New Roman" w:hAnsi="Arial" w:cs="Arial"/>
          <w:sz w:val="24"/>
          <w:szCs w:val="24"/>
        </w:rPr>
        <w:t xml:space="preserve"> seeking renewal is </w:t>
      </w:r>
      <w:r w:rsidR="00EA238B" w:rsidRPr="00464728">
        <w:rPr>
          <w:rFonts w:ascii="Arial" w:eastAsia="Times New Roman" w:hAnsi="Arial" w:cs="Arial"/>
          <w:sz w:val="24"/>
          <w:szCs w:val="24"/>
        </w:rPr>
        <w:t xml:space="preserve">out of compliance with the standards, including after imposition of adverse action, </w:t>
      </w:r>
      <w:r w:rsidR="00AB5135" w:rsidRPr="00464728">
        <w:rPr>
          <w:rFonts w:ascii="Arial" w:eastAsia="Times New Roman" w:hAnsi="Arial" w:cs="Arial"/>
          <w:sz w:val="24"/>
          <w:szCs w:val="24"/>
        </w:rPr>
        <w:t xml:space="preserve">ten </w:t>
      </w:r>
      <w:r w:rsidRPr="00464728">
        <w:rPr>
          <w:rFonts w:ascii="Arial" w:eastAsia="Times New Roman" w:hAnsi="Arial" w:cs="Arial"/>
          <w:sz w:val="24"/>
          <w:szCs w:val="24"/>
        </w:rPr>
        <w:t xml:space="preserve">business days before </w:t>
      </w:r>
      <w:r w:rsidRPr="00EA238B">
        <w:rPr>
          <w:rFonts w:ascii="Arial" w:eastAsia="Times New Roman" w:hAnsi="Arial" w:cs="Arial"/>
          <w:sz w:val="24"/>
          <w:szCs w:val="24"/>
        </w:rPr>
        <w:t xml:space="preserve">their </w:t>
      </w:r>
      <w:r w:rsidR="007261F3" w:rsidRPr="00EA238B">
        <w:rPr>
          <w:rFonts w:ascii="Arial" w:eastAsia="Times New Roman" w:hAnsi="Arial" w:cs="Arial"/>
          <w:sz w:val="24"/>
          <w:szCs w:val="24"/>
        </w:rPr>
        <w:t>accreditation or approval</w:t>
      </w:r>
      <w:r w:rsidRPr="00EA238B">
        <w:rPr>
          <w:rFonts w:ascii="Arial" w:eastAsia="Times New Roman" w:hAnsi="Arial" w:cs="Arial"/>
          <w:sz w:val="24"/>
          <w:szCs w:val="24"/>
        </w:rPr>
        <w:t xml:space="preserve"> is set to expire, IAAME will contact the </w:t>
      </w:r>
      <w:r w:rsidR="00D56731" w:rsidRPr="00EA238B">
        <w:rPr>
          <w:rFonts w:ascii="Arial" w:eastAsia="Times New Roman" w:hAnsi="Arial" w:cs="Arial"/>
          <w:sz w:val="24"/>
          <w:szCs w:val="24"/>
        </w:rPr>
        <w:t xml:space="preserve">accredited </w:t>
      </w:r>
      <w:r w:rsidRPr="00EA238B">
        <w:rPr>
          <w:rFonts w:ascii="Arial" w:eastAsia="Times New Roman" w:hAnsi="Arial" w:cs="Arial"/>
          <w:sz w:val="24"/>
          <w:szCs w:val="24"/>
        </w:rPr>
        <w:t xml:space="preserve">agency </w:t>
      </w:r>
      <w:r w:rsidR="00B10EED" w:rsidRPr="00EA238B">
        <w:rPr>
          <w:rFonts w:ascii="Arial" w:eastAsia="Times New Roman" w:hAnsi="Arial" w:cs="Arial"/>
          <w:sz w:val="24"/>
          <w:szCs w:val="24"/>
        </w:rPr>
        <w:t xml:space="preserve">or </w:t>
      </w:r>
      <w:r w:rsidR="00D56731" w:rsidRPr="00EA238B">
        <w:rPr>
          <w:rFonts w:ascii="Arial" w:eastAsia="Times New Roman" w:hAnsi="Arial" w:cs="Arial"/>
          <w:sz w:val="24"/>
          <w:szCs w:val="24"/>
        </w:rPr>
        <w:t xml:space="preserve">approved </w:t>
      </w:r>
      <w:r w:rsidR="00B10EED" w:rsidRPr="00EA238B">
        <w:rPr>
          <w:rFonts w:ascii="Arial" w:eastAsia="Times New Roman" w:hAnsi="Arial" w:cs="Arial"/>
          <w:sz w:val="24"/>
          <w:szCs w:val="24"/>
        </w:rPr>
        <w:t xml:space="preserve">person </w:t>
      </w:r>
      <w:r w:rsidRPr="00EA238B">
        <w:rPr>
          <w:rFonts w:ascii="Arial" w:eastAsia="Times New Roman" w:hAnsi="Arial" w:cs="Arial"/>
          <w:sz w:val="24"/>
          <w:szCs w:val="24"/>
        </w:rPr>
        <w:t xml:space="preserve">in writing to inform them they are at risk for refusal to renew. </w:t>
      </w:r>
      <w:r w:rsidR="00D56731" w:rsidRPr="00EA238B">
        <w:rPr>
          <w:rFonts w:ascii="Arial" w:eastAsia="Times New Roman" w:hAnsi="Arial" w:cs="Arial"/>
          <w:sz w:val="24"/>
          <w:szCs w:val="24"/>
        </w:rPr>
        <w:t xml:space="preserve"> </w:t>
      </w:r>
      <w:r w:rsidR="006E1322" w:rsidRPr="00EA238B">
        <w:rPr>
          <w:rFonts w:ascii="Arial" w:eastAsia="Times New Roman" w:hAnsi="Arial" w:cs="Arial"/>
          <w:sz w:val="24"/>
          <w:szCs w:val="24"/>
        </w:rPr>
        <w:t xml:space="preserve">IAAME will also notify the </w:t>
      </w:r>
      <w:r w:rsidR="00D56731" w:rsidRPr="00EA238B">
        <w:rPr>
          <w:rFonts w:ascii="Arial" w:eastAsia="Times New Roman" w:hAnsi="Arial" w:cs="Arial"/>
          <w:sz w:val="24"/>
          <w:szCs w:val="24"/>
        </w:rPr>
        <w:t xml:space="preserve">accredited </w:t>
      </w:r>
      <w:r w:rsidR="006E1322" w:rsidRPr="00EA238B">
        <w:rPr>
          <w:rFonts w:ascii="Arial" w:eastAsia="Times New Roman" w:hAnsi="Arial" w:cs="Arial"/>
          <w:sz w:val="24"/>
          <w:szCs w:val="24"/>
        </w:rPr>
        <w:t xml:space="preserve">agency or </w:t>
      </w:r>
      <w:r w:rsidR="00D56731" w:rsidRPr="00EA238B">
        <w:rPr>
          <w:rFonts w:ascii="Arial" w:eastAsia="Times New Roman" w:hAnsi="Arial" w:cs="Arial"/>
          <w:sz w:val="24"/>
          <w:szCs w:val="24"/>
        </w:rPr>
        <w:t xml:space="preserve">approved </w:t>
      </w:r>
      <w:r w:rsidR="006E1322" w:rsidRPr="00EA238B">
        <w:rPr>
          <w:rFonts w:ascii="Arial" w:eastAsia="Times New Roman" w:hAnsi="Arial" w:cs="Arial"/>
          <w:sz w:val="24"/>
          <w:szCs w:val="24"/>
        </w:rPr>
        <w:t>person that they must begin to prepare for case transfer in the event of</w:t>
      </w:r>
      <w:r w:rsidR="00E30513" w:rsidRPr="00EA238B">
        <w:rPr>
          <w:rFonts w:ascii="Arial" w:eastAsia="Times New Roman" w:hAnsi="Arial" w:cs="Arial"/>
          <w:sz w:val="24"/>
          <w:szCs w:val="24"/>
        </w:rPr>
        <w:t xml:space="preserve"> a refusal to renew</w:t>
      </w:r>
      <w:r w:rsidR="006E1322" w:rsidRPr="00EA238B">
        <w:rPr>
          <w:rFonts w:ascii="Arial" w:eastAsia="Times New Roman" w:hAnsi="Arial" w:cs="Arial"/>
          <w:sz w:val="24"/>
          <w:szCs w:val="24"/>
        </w:rPr>
        <w:t>.</w:t>
      </w:r>
    </w:p>
    <w:p w14:paraId="10503741" w14:textId="77777777" w:rsidR="00876FE2" w:rsidRPr="005C736C" w:rsidRDefault="00876FE2" w:rsidP="00876FE2">
      <w:pPr>
        <w:pStyle w:val="ListParagraph"/>
        <w:spacing w:after="240"/>
        <w:ind w:right="450"/>
        <w:rPr>
          <w:rFonts w:ascii="Arial" w:eastAsia="Times New Roman" w:hAnsi="Arial" w:cs="Arial"/>
          <w:sz w:val="24"/>
          <w:szCs w:val="24"/>
          <w:highlight w:val="yellow"/>
        </w:rPr>
      </w:pPr>
    </w:p>
    <w:p w14:paraId="57EF7BE3" w14:textId="5FC27557" w:rsidR="00876FE2" w:rsidRPr="00A93416" w:rsidRDefault="00E30513" w:rsidP="00876FE2">
      <w:pPr>
        <w:pStyle w:val="ListParagraph"/>
        <w:numPr>
          <w:ilvl w:val="0"/>
          <w:numId w:val="23"/>
        </w:numPr>
        <w:spacing w:after="240"/>
        <w:ind w:right="450"/>
        <w:rPr>
          <w:rFonts w:ascii="Arial" w:eastAsia="Times New Roman" w:hAnsi="Arial" w:cs="Arial"/>
          <w:sz w:val="24"/>
          <w:szCs w:val="24"/>
        </w:rPr>
      </w:pPr>
      <w:r w:rsidRPr="00A93416">
        <w:rPr>
          <w:rFonts w:ascii="Arial" w:eastAsia="Times New Roman" w:hAnsi="Arial" w:cs="Arial"/>
          <w:sz w:val="24"/>
          <w:szCs w:val="24"/>
        </w:rPr>
        <w:t>Up until the date of expiration, t</w:t>
      </w:r>
      <w:r w:rsidR="005A589E" w:rsidRPr="00A93416">
        <w:rPr>
          <w:rFonts w:ascii="Arial" w:eastAsia="Times New Roman" w:hAnsi="Arial" w:cs="Arial"/>
          <w:sz w:val="24"/>
          <w:szCs w:val="24"/>
        </w:rPr>
        <w:t xml:space="preserve">he </w:t>
      </w:r>
      <w:r w:rsidR="00D56731" w:rsidRPr="00A93416">
        <w:rPr>
          <w:rFonts w:ascii="Arial" w:eastAsia="Times New Roman" w:hAnsi="Arial" w:cs="Arial"/>
          <w:sz w:val="24"/>
          <w:szCs w:val="24"/>
        </w:rPr>
        <w:t xml:space="preserve">accredited </w:t>
      </w:r>
      <w:r w:rsidR="00B10EED" w:rsidRPr="00A93416">
        <w:rPr>
          <w:rFonts w:ascii="Arial" w:eastAsia="Times New Roman" w:hAnsi="Arial" w:cs="Arial"/>
          <w:sz w:val="24"/>
          <w:szCs w:val="24"/>
        </w:rPr>
        <w:t xml:space="preserve">agency or </w:t>
      </w:r>
      <w:r w:rsidR="00D56731" w:rsidRPr="00A93416">
        <w:rPr>
          <w:rFonts w:ascii="Arial" w:eastAsia="Times New Roman" w:hAnsi="Arial" w:cs="Arial"/>
          <w:sz w:val="24"/>
          <w:szCs w:val="24"/>
        </w:rPr>
        <w:t xml:space="preserve">approved </w:t>
      </w:r>
      <w:r w:rsidR="00B10EED" w:rsidRPr="00A93416">
        <w:rPr>
          <w:rFonts w:ascii="Arial" w:eastAsia="Times New Roman" w:hAnsi="Arial" w:cs="Arial"/>
          <w:sz w:val="24"/>
          <w:szCs w:val="24"/>
        </w:rPr>
        <w:t>person</w:t>
      </w:r>
      <w:r w:rsidR="005A589E" w:rsidRPr="00A93416">
        <w:rPr>
          <w:rFonts w:ascii="Arial" w:eastAsia="Times New Roman" w:hAnsi="Arial" w:cs="Arial"/>
          <w:sz w:val="24"/>
          <w:szCs w:val="24"/>
        </w:rPr>
        <w:t xml:space="preserve"> may choose to proceed with their pending renewal application and possibly experience a </w:t>
      </w:r>
      <w:r w:rsidR="00B10EED" w:rsidRPr="00A93416">
        <w:rPr>
          <w:rFonts w:ascii="Arial" w:eastAsia="Times New Roman" w:hAnsi="Arial" w:cs="Arial"/>
          <w:sz w:val="24"/>
          <w:szCs w:val="24"/>
        </w:rPr>
        <w:t>r</w:t>
      </w:r>
      <w:r w:rsidR="005A589E" w:rsidRPr="00A93416">
        <w:rPr>
          <w:rFonts w:ascii="Arial" w:eastAsia="Times New Roman" w:hAnsi="Arial" w:cs="Arial"/>
          <w:sz w:val="24"/>
          <w:szCs w:val="24"/>
        </w:rPr>
        <w:t xml:space="preserve">efusal to </w:t>
      </w:r>
      <w:r w:rsidR="00B10EED" w:rsidRPr="00A93416">
        <w:rPr>
          <w:rFonts w:ascii="Arial" w:eastAsia="Times New Roman" w:hAnsi="Arial" w:cs="Arial"/>
          <w:sz w:val="24"/>
          <w:szCs w:val="24"/>
        </w:rPr>
        <w:t>r</w:t>
      </w:r>
      <w:r w:rsidR="005A589E" w:rsidRPr="00A93416">
        <w:rPr>
          <w:rFonts w:ascii="Arial" w:eastAsia="Times New Roman" w:hAnsi="Arial" w:cs="Arial"/>
          <w:sz w:val="24"/>
          <w:szCs w:val="24"/>
        </w:rPr>
        <w:t>enew</w:t>
      </w:r>
      <w:r w:rsidR="00D56731" w:rsidRPr="00A93416">
        <w:rPr>
          <w:rFonts w:ascii="Arial" w:eastAsia="Times New Roman" w:hAnsi="Arial" w:cs="Arial"/>
          <w:sz w:val="24"/>
          <w:szCs w:val="24"/>
        </w:rPr>
        <w:t>,</w:t>
      </w:r>
      <w:r w:rsidR="005A589E" w:rsidRPr="00A93416">
        <w:rPr>
          <w:rFonts w:ascii="Arial" w:eastAsia="Times New Roman" w:hAnsi="Arial" w:cs="Arial"/>
          <w:sz w:val="24"/>
          <w:szCs w:val="24"/>
        </w:rPr>
        <w:t xml:space="preserve"> which is an adverse action for which they can seek judicial review if desired. Or, the </w:t>
      </w:r>
      <w:r w:rsidR="00D56731" w:rsidRPr="00A93416">
        <w:rPr>
          <w:rFonts w:ascii="Arial" w:eastAsia="Times New Roman" w:hAnsi="Arial" w:cs="Arial"/>
          <w:sz w:val="24"/>
          <w:szCs w:val="24"/>
        </w:rPr>
        <w:t xml:space="preserve">accredited </w:t>
      </w:r>
      <w:r w:rsidR="00B10EED" w:rsidRPr="00A93416">
        <w:rPr>
          <w:rFonts w:ascii="Arial" w:eastAsia="Times New Roman" w:hAnsi="Arial" w:cs="Arial"/>
          <w:sz w:val="24"/>
          <w:szCs w:val="24"/>
        </w:rPr>
        <w:t xml:space="preserve">agency or </w:t>
      </w:r>
      <w:r w:rsidR="00D56731" w:rsidRPr="00A93416">
        <w:rPr>
          <w:rFonts w:ascii="Arial" w:eastAsia="Times New Roman" w:hAnsi="Arial" w:cs="Arial"/>
          <w:sz w:val="24"/>
          <w:szCs w:val="24"/>
        </w:rPr>
        <w:t xml:space="preserve">approved </w:t>
      </w:r>
      <w:r w:rsidR="00B10EED" w:rsidRPr="00A93416">
        <w:rPr>
          <w:rFonts w:ascii="Arial" w:eastAsia="Times New Roman" w:hAnsi="Arial" w:cs="Arial"/>
          <w:sz w:val="24"/>
          <w:szCs w:val="24"/>
        </w:rPr>
        <w:t>person</w:t>
      </w:r>
      <w:r w:rsidR="005A589E" w:rsidRPr="00A93416">
        <w:rPr>
          <w:rFonts w:ascii="Arial" w:eastAsia="Times New Roman" w:hAnsi="Arial" w:cs="Arial"/>
          <w:sz w:val="24"/>
          <w:szCs w:val="24"/>
        </w:rPr>
        <w:t xml:space="preserve"> may choose to voluntarily withdraw their pending renewal application in writing, sign a form ackn</w:t>
      </w:r>
      <w:r w:rsidR="00C50F5E" w:rsidRPr="00A93416">
        <w:rPr>
          <w:rFonts w:ascii="Arial" w:eastAsia="Times New Roman" w:hAnsi="Arial" w:cs="Arial"/>
          <w:sz w:val="24"/>
          <w:szCs w:val="24"/>
        </w:rPr>
        <w:t>owledging that they are aware new</w:t>
      </w:r>
      <w:r w:rsidR="005A589E" w:rsidRPr="00A93416">
        <w:rPr>
          <w:rFonts w:ascii="Arial" w:eastAsia="Times New Roman" w:hAnsi="Arial" w:cs="Arial"/>
          <w:sz w:val="24"/>
          <w:szCs w:val="24"/>
        </w:rPr>
        <w:t xml:space="preserve"> applicants are unable to seek judicial </w:t>
      </w:r>
      <w:r w:rsidR="00C50F5E" w:rsidRPr="00A93416">
        <w:rPr>
          <w:rFonts w:ascii="Arial" w:eastAsia="Times New Roman" w:hAnsi="Arial" w:cs="Arial"/>
          <w:sz w:val="24"/>
          <w:szCs w:val="24"/>
        </w:rPr>
        <w:t xml:space="preserve">review </w:t>
      </w:r>
      <w:r w:rsidRPr="00A93416">
        <w:rPr>
          <w:rFonts w:ascii="Arial" w:eastAsia="Times New Roman" w:hAnsi="Arial" w:cs="Arial"/>
          <w:sz w:val="24"/>
          <w:szCs w:val="24"/>
        </w:rPr>
        <w:t xml:space="preserve">of accreditation decisions </w:t>
      </w:r>
      <w:r w:rsidR="00C50F5E" w:rsidRPr="00A93416">
        <w:rPr>
          <w:rFonts w:ascii="Arial" w:eastAsia="Times New Roman" w:hAnsi="Arial" w:cs="Arial"/>
          <w:sz w:val="24"/>
          <w:szCs w:val="24"/>
        </w:rPr>
        <w:t>according to the regulations</w:t>
      </w:r>
      <w:r w:rsidR="005A589E" w:rsidRPr="00A93416">
        <w:rPr>
          <w:rFonts w:ascii="Arial" w:eastAsia="Times New Roman" w:hAnsi="Arial" w:cs="Arial"/>
          <w:sz w:val="24"/>
          <w:szCs w:val="24"/>
        </w:rPr>
        <w:t>, and start afresh as a new appli</w:t>
      </w:r>
      <w:r w:rsidR="00C50F5E" w:rsidRPr="00A93416">
        <w:rPr>
          <w:rFonts w:ascii="Arial" w:eastAsia="Times New Roman" w:hAnsi="Arial" w:cs="Arial"/>
          <w:sz w:val="24"/>
          <w:szCs w:val="24"/>
        </w:rPr>
        <w:t>cant</w:t>
      </w:r>
      <w:r w:rsidR="005A589E" w:rsidRPr="00A93416">
        <w:rPr>
          <w:rFonts w:ascii="Arial" w:eastAsia="Times New Roman" w:hAnsi="Arial" w:cs="Arial"/>
          <w:sz w:val="24"/>
          <w:szCs w:val="24"/>
        </w:rPr>
        <w:t xml:space="preserve"> if desired.</w:t>
      </w:r>
    </w:p>
    <w:p w14:paraId="7EA39D12" w14:textId="70646E7C" w:rsidR="005A589E" w:rsidRPr="00464728" w:rsidRDefault="005A589E" w:rsidP="00876FE2">
      <w:pPr>
        <w:pStyle w:val="ListParagraph"/>
        <w:spacing w:after="240"/>
        <w:ind w:right="450"/>
        <w:rPr>
          <w:rFonts w:ascii="Arial" w:eastAsia="Times New Roman" w:hAnsi="Arial" w:cs="Arial"/>
          <w:sz w:val="24"/>
          <w:szCs w:val="24"/>
        </w:rPr>
      </w:pPr>
      <w:r w:rsidRPr="00464728">
        <w:rPr>
          <w:rFonts w:ascii="Arial" w:eastAsia="Times New Roman" w:hAnsi="Arial" w:cs="Arial"/>
          <w:sz w:val="24"/>
          <w:szCs w:val="24"/>
        </w:rPr>
        <w:t xml:space="preserve"> </w:t>
      </w:r>
    </w:p>
    <w:p w14:paraId="65CDBB37" w14:textId="421C7E5F" w:rsidR="00192571" w:rsidRPr="00A93416" w:rsidRDefault="00C50F5E" w:rsidP="00876FE2">
      <w:pPr>
        <w:pStyle w:val="ListParagraph"/>
        <w:numPr>
          <w:ilvl w:val="0"/>
          <w:numId w:val="23"/>
        </w:numPr>
        <w:spacing w:after="240"/>
        <w:ind w:right="450"/>
        <w:rPr>
          <w:rFonts w:ascii="Arial" w:eastAsia="Times New Roman" w:hAnsi="Arial" w:cs="Arial"/>
          <w:sz w:val="24"/>
          <w:szCs w:val="24"/>
        </w:rPr>
      </w:pPr>
      <w:r w:rsidRPr="00A93416">
        <w:rPr>
          <w:rFonts w:ascii="Arial" w:eastAsia="Times New Roman" w:hAnsi="Arial" w:cs="Arial"/>
          <w:sz w:val="24"/>
          <w:szCs w:val="24"/>
        </w:rPr>
        <w:t>IAAME will stay in</w:t>
      </w:r>
      <w:r w:rsidR="00B10EED" w:rsidRPr="00A93416">
        <w:rPr>
          <w:rFonts w:ascii="Arial" w:eastAsia="Times New Roman" w:hAnsi="Arial" w:cs="Arial"/>
          <w:sz w:val="24"/>
          <w:szCs w:val="24"/>
        </w:rPr>
        <w:t xml:space="preserve"> </w:t>
      </w:r>
      <w:r w:rsidRPr="00A93416">
        <w:rPr>
          <w:rFonts w:ascii="Arial" w:eastAsia="Times New Roman" w:hAnsi="Arial" w:cs="Arial"/>
          <w:sz w:val="24"/>
          <w:szCs w:val="24"/>
        </w:rPr>
        <w:t xml:space="preserve">contact with the </w:t>
      </w:r>
      <w:r w:rsidR="00B10EED" w:rsidRPr="00A93416">
        <w:rPr>
          <w:rFonts w:ascii="Arial" w:eastAsia="Times New Roman" w:hAnsi="Arial" w:cs="Arial"/>
          <w:sz w:val="24"/>
          <w:szCs w:val="24"/>
        </w:rPr>
        <w:t>agency or person</w:t>
      </w:r>
      <w:r w:rsidRPr="00A93416">
        <w:rPr>
          <w:rFonts w:ascii="Arial" w:eastAsia="Times New Roman" w:hAnsi="Arial" w:cs="Arial"/>
          <w:sz w:val="24"/>
          <w:szCs w:val="24"/>
        </w:rPr>
        <w:t xml:space="preserve"> until their cases have been successfully transferred due to a voluntary withdrawal or refusal to renew. </w:t>
      </w:r>
    </w:p>
    <w:p w14:paraId="1ABAD6C0" w14:textId="4B820C4F" w:rsidR="00A67765" w:rsidRPr="00A37CDC" w:rsidRDefault="00985B9D" w:rsidP="00A37CDC">
      <w:pPr>
        <w:spacing w:after="240"/>
        <w:ind w:right="450"/>
        <w:rPr>
          <w:rFonts w:ascii="Arial" w:hAnsi="Arial" w:cs="Arial"/>
          <w:sz w:val="24"/>
          <w:szCs w:val="24"/>
          <w:u w:val="single"/>
        </w:rPr>
      </w:pPr>
      <w:r w:rsidRPr="00A37CDC">
        <w:rPr>
          <w:rFonts w:ascii="Arial" w:hAnsi="Arial" w:cs="Arial"/>
          <w:sz w:val="24"/>
          <w:szCs w:val="24"/>
          <w:u w:val="single"/>
        </w:rPr>
        <w:t>Recommendation for Debarment</w:t>
      </w:r>
      <w:r w:rsidR="00CF405E" w:rsidRPr="00A37CDC">
        <w:rPr>
          <w:rFonts w:ascii="Arial" w:hAnsi="Arial" w:cs="Arial"/>
          <w:sz w:val="24"/>
          <w:szCs w:val="24"/>
          <w:u w:val="single"/>
        </w:rPr>
        <w:t xml:space="preserve">  </w:t>
      </w:r>
    </w:p>
    <w:p w14:paraId="0CCD4D68" w14:textId="09EDD5B8" w:rsidR="004F01B8" w:rsidRPr="00CF405E" w:rsidRDefault="004D14E4" w:rsidP="001B371C">
      <w:pPr>
        <w:pStyle w:val="BodyTextIndent"/>
        <w:spacing w:before="0" w:beforeAutospacing="0" w:after="0" w:afterAutospacing="0" w:line="240" w:lineRule="auto"/>
        <w:ind w:left="0" w:right="446"/>
      </w:pPr>
      <w:r w:rsidRPr="00CF405E">
        <w:t xml:space="preserve">Anytime </w:t>
      </w:r>
      <w:r w:rsidR="00981AB5" w:rsidRPr="00CF405E">
        <w:t xml:space="preserve">IAAME has documentation and supporting evidence of an </w:t>
      </w:r>
      <w:r w:rsidRPr="00CF405E">
        <w:t xml:space="preserve">accredited agency or approved person </w:t>
      </w:r>
      <w:r w:rsidR="003D28A3" w:rsidRPr="00CF405E">
        <w:t xml:space="preserve">demonstrating </w:t>
      </w:r>
      <w:r w:rsidRPr="00CF405E">
        <w:t xml:space="preserve">a pattern of serious, willful, or grossly </w:t>
      </w:r>
      <w:r w:rsidR="004D5AC0" w:rsidRPr="00CF405E">
        <w:t>negl</w:t>
      </w:r>
      <w:r w:rsidR="004D5AC0">
        <w:t>igent</w:t>
      </w:r>
      <w:r w:rsidRPr="00CF405E">
        <w:t xml:space="preserve"> failures to comply, or other aggravating circumstances indicating that continued accreditation or approval would not be in the best interests of children and families, pursuant to the requirements set forth in 22 CFR 96.85</w:t>
      </w:r>
      <w:r w:rsidR="009E5C12" w:rsidRPr="00CF405E">
        <w:t>, IAAME</w:t>
      </w:r>
      <w:r w:rsidR="007E7BEA" w:rsidRPr="00CF405E">
        <w:t xml:space="preserve"> may recommend to the Secretary</w:t>
      </w:r>
      <w:r w:rsidR="00255A34" w:rsidRPr="00CF405E">
        <w:t xml:space="preserve"> that s/he</w:t>
      </w:r>
      <w:r w:rsidR="007E7BEA" w:rsidRPr="00CF405E">
        <w:t xml:space="preserve"> </w:t>
      </w:r>
      <w:r w:rsidR="00857949" w:rsidRPr="00CF405E">
        <w:t xml:space="preserve">debar </w:t>
      </w:r>
      <w:r w:rsidR="008C2D9A" w:rsidRPr="00CF405E">
        <w:t>th</w:t>
      </w:r>
      <w:r w:rsidR="00BA3DAF">
        <w:t>e</w:t>
      </w:r>
      <w:r w:rsidR="008C2D9A" w:rsidRPr="00CF405E">
        <w:t xml:space="preserve"> </w:t>
      </w:r>
      <w:r w:rsidR="00D56731">
        <w:t xml:space="preserve">accredited </w:t>
      </w:r>
      <w:r w:rsidR="007E7BEA" w:rsidRPr="00CF405E">
        <w:t>agency</w:t>
      </w:r>
      <w:r w:rsidR="00D56731">
        <w:t xml:space="preserve"> or approved </w:t>
      </w:r>
      <w:r w:rsidR="007E7BEA" w:rsidRPr="00CF405E">
        <w:t xml:space="preserve">person.  </w:t>
      </w:r>
    </w:p>
    <w:p w14:paraId="3B1F5776" w14:textId="77777777" w:rsidR="003C0C80" w:rsidRPr="009C4CCC" w:rsidRDefault="003C0C80" w:rsidP="00C2648A">
      <w:pPr>
        <w:pStyle w:val="BodyTextIndent"/>
        <w:spacing w:before="0" w:beforeAutospacing="0" w:after="0" w:afterAutospacing="0" w:line="240" w:lineRule="auto"/>
        <w:ind w:left="0" w:right="446"/>
      </w:pPr>
    </w:p>
    <w:p w14:paraId="36BE1C93" w14:textId="38B8C26D" w:rsidR="00E30513" w:rsidRDefault="00E30513" w:rsidP="00FA61A6">
      <w:pPr>
        <w:pStyle w:val="ListParagraph"/>
        <w:spacing w:after="0" w:line="240" w:lineRule="auto"/>
        <w:ind w:left="0" w:right="446"/>
        <w:rPr>
          <w:rFonts w:ascii="Arial" w:hAnsi="Arial" w:cs="Arial"/>
          <w:b/>
          <w:sz w:val="24"/>
          <w:szCs w:val="24"/>
        </w:rPr>
      </w:pPr>
    </w:p>
    <w:p w14:paraId="3C6B2B0D" w14:textId="77777777" w:rsidR="00985B9D" w:rsidRDefault="00985B9D" w:rsidP="00FA61A6">
      <w:pPr>
        <w:pStyle w:val="ListParagraph"/>
        <w:spacing w:after="0" w:line="240" w:lineRule="auto"/>
        <w:ind w:left="0" w:right="446"/>
        <w:rPr>
          <w:rFonts w:ascii="Arial" w:hAnsi="Arial" w:cs="Arial"/>
          <w:b/>
          <w:sz w:val="24"/>
          <w:szCs w:val="24"/>
        </w:rPr>
      </w:pPr>
      <w:r w:rsidRPr="00985B9D">
        <w:rPr>
          <w:rFonts w:ascii="Arial" w:hAnsi="Arial" w:cs="Arial"/>
          <w:b/>
          <w:sz w:val="24"/>
          <w:szCs w:val="24"/>
        </w:rPr>
        <w:t>Reporting</w:t>
      </w:r>
    </w:p>
    <w:p w14:paraId="765F5BC0" w14:textId="77777777" w:rsidR="00985B9D" w:rsidRDefault="00985B9D" w:rsidP="00C2648A">
      <w:pPr>
        <w:pStyle w:val="ListParagraph"/>
        <w:ind w:left="1080" w:right="450"/>
        <w:rPr>
          <w:rFonts w:ascii="Arial" w:hAnsi="Arial" w:cs="Arial"/>
          <w:b/>
          <w:sz w:val="24"/>
          <w:szCs w:val="24"/>
        </w:rPr>
      </w:pPr>
    </w:p>
    <w:p w14:paraId="2BF32EEF" w14:textId="77777777" w:rsidR="00E60B81" w:rsidRDefault="00E60B81" w:rsidP="00E60B81">
      <w:pPr>
        <w:pStyle w:val="ListParagraph"/>
        <w:numPr>
          <w:ilvl w:val="1"/>
          <w:numId w:val="25"/>
        </w:numPr>
        <w:ind w:left="720" w:right="450"/>
        <w:rPr>
          <w:rFonts w:ascii="Arial" w:hAnsi="Arial" w:cs="Arial"/>
          <w:sz w:val="24"/>
          <w:szCs w:val="24"/>
        </w:rPr>
      </w:pPr>
      <w:r>
        <w:rPr>
          <w:rFonts w:ascii="Arial" w:hAnsi="Arial" w:cs="Arial"/>
          <w:sz w:val="24"/>
          <w:szCs w:val="24"/>
        </w:rPr>
        <w:t xml:space="preserve">IAAME will notify the </w:t>
      </w:r>
      <w:r w:rsidRPr="00985B9D">
        <w:rPr>
          <w:rFonts w:ascii="Arial" w:hAnsi="Arial" w:cs="Arial"/>
          <w:sz w:val="24"/>
          <w:szCs w:val="24"/>
        </w:rPr>
        <w:t xml:space="preserve">Department of </w:t>
      </w:r>
      <w:r>
        <w:rPr>
          <w:rFonts w:ascii="Arial" w:hAnsi="Arial" w:cs="Arial"/>
          <w:sz w:val="24"/>
          <w:szCs w:val="24"/>
        </w:rPr>
        <w:t>adverse</w:t>
      </w:r>
      <w:r w:rsidRPr="00985B9D">
        <w:rPr>
          <w:rFonts w:ascii="Arial" w:hAnsi="Arial" w:cs="Arial"/>
          <w:sz w:val="24"/>
          <w:szCs w:val="24"/>
        </w:rPr>
        <w:t xml:space="preserve"> actions </w:t>
      </w:r>
      <w:r>
        <w:rPr>
          <w:rFonts w:ascii="Arial" w:hAnsi="Arial" w:cs="Arial"/>
          <w:sz w:val="24"/>
          <w:szCs w:val="24"/>
        </w:rPr>
        <w:t>as follows</w:t>
      </w:r>
      <w:r w:rsidRPr="00985B9D">
        <w:rPr>
          <w:rFonts w:ascii="Arial" w:hAnsi="Arial" w:cs="Arial"/>
          <w:sz w:val="24"/>
          <w:szCs w:val="24"/>
        </w:rPr>
        <w:t>:</w:t>
      </w:r>
    </w:p>
    <w:p w14:paraId="2B5C6037" w14:textId="77777777" w:rsidR="00E60B81" w:rsidRPr="00985B9D" w:rsidRDefault="00E60B81" w:rsidP="00E60B81">
      <w:pPr>
        <w:pStyle w:val="ListParagraph"/>
        <w:ind w:right="450"/>
        <w:rPr>
          <w:rFonts w:ascii="Arial" w:hAnsi="Arial" w:cs="Arial"/>
          <w:sz w:val="24"/>
          <w:szCs w:val="24"/>
        </w:rPr>
      </w:pPr>
    </w:p>
    <w:p w14:paraId="11E3EC35"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Quarterly reporting of agencies or persons placed on corrective action;</w:t>
      </w:r>
    </w:p>
    <w:p w14:paraId="6FE97901"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 xml:space="preserve">Immediate written notification of the IAAC’s decision that an agency or person should cease providing adoption services in a case or foreign country or to </w:t>
      </w:r>
      <w:r w:rsidRPr="00A37CDC">
        <w:rPr>
          <w:rFonts w:ascii="Arial" w:hAnsi="Arial" w:cs="Arial"/>
          <w:sz w:val="24"/>
          <w:szCs w:val="24"/>
        </w:rPr>
        <w:lastRenderedPageBreak/>
        <w:t xml:space="preserve">suspend its accreditation or approval and the specifics related to the adverse action decision; </w:t>
      </w:r>
    </w:p>
    <w:p w14:paraId="6AD40DB4"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Immediate written notification that an agency or person has been notified of an adverse action of suspension or cessation of services and the specifics related to each adverse action;</w:t>
      </w:r>
    </w:p>
    <w:p w14:paraId="641E936C"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Immediate written notification when the corrective action, cessation or suspension is lifted or withdrawn;</w:t>
      </w:r>
    </w:p>
    <w:p w14:paraId="040A78C5"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Immediate written notification of the IAAC’s decision to cancel accreditation/approval and the specifics related to the adverse action decision;</w:t>
      </w:r>
    </w:p>
    <w:p w14:paraId="20C7CB93"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Immediate written notification that an agency or person has been notified of an adverse action of cancellation of accreditation/approval and the specifics related to the cancellation;</w:t>
      </w:r>
    </w:p>
    <w:p w14:paraId="2BD98E1C"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Immediate written notification of IAAME’s decision to refuse to renew an agency’s or person’s accreditation/approval;</w:t>
      </w:r>
    </w:p>
    <w:p w14:paraId="542D9B7E"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Immediate written notification that an agency or person has been notified of an adverse action of refusal to renew and the specifics related to each adverse action;</w:t>
      </w:r>
    </w:p>
    <w:p w14:paraId="74B30A03" w14:textId="77777777" w:rsidR="00E60B81" w:rsidRPr="00A37CDC" w:rsidRDefault="00E60B81" w:rsidP="00E60B81">
      <w:pPr>
        <w:pStyle w:val="ListParagraph"/>
        <w:numPr>
          <w:ilvl w:val="4"/>
          <w:numId w:val="25"/>
        </w:numPr>
        <w:spacing w:after="0" w:line="240" w:lineRule="auto"/>
        <w:ind w:left="990"/>
        <w:rPr>
          <w:rFonts w:ascii="Arial" w:hAnsi="Arial" w:cs="Arial"/>
          <w:sz w:val="24"/>
          <w:szCs w:val="24"/>
        </w:rPr>
      </w:pPr>
      <w:r w:rsidRPr="00A37CDC">
        <w:rPr>
          <w:rFonts w:ascii="Arial" w:hAnsi="Arial" w:cs="Arial"/>
          <w:sz w:val="24"/>
          <w:szCs w:val="24"/>
        </w:rPr>
        <w:t xml:space="preserve">Semi-annual reports that summarize the preceding six-month period of all adverse action taken against an agency or person.  This report should be submitted to the Department within 30 business days of each </w:t>
      </w:r>
      <w:proofErr w:type="gramStart"/>
      <w:r w:rsidRPr="00A37CDC">
        <w:rPr>
          <w:rFonts w:ascii="Arial" w:hAnsi="Arial" w:cs="Arial"/>
          <w:sz w:val="24"/>
          <w:szCs w:val="24"/>
        </w:rPr>
        <w:t>time period</w:t>
      </w:r>
      <w:proofErr w:type="gramEnd"/>
      <w:r w:rsidRPr="00A37CDC">
        <w:rPr>
          <w:rFonts w:ascii="Arial" w:hAnsi="Arial" w:cs="Arial"/>
          <w:sz w:val="24"/>
          <w:szCs w:val="24"/>
        </w:rPr>
        <w:t xml:space="preserve">, unless the Department has granted IAAME an extension. </w:t>
      </w:r>
    </w:p>
    <w:p w14:paraId="1393FBBF" w14:textId="77777777" w:rsidR="00E60B81" w:rsidRPr="00A37CDC" w:rsidRDefault="00E60B81" w:rsidP="00E60B81">
      <w:pPr>
        <w:pStyle w:val="ListParagraph"/>
        <w:spacing w:after="0" w:line="240" w:lineRule="auto"/>
        <w:ind w:left="990"/>
        <w:rPr>
          <w:rFonts w:ascii="Arial" w:hAnsi="Arial" w:cs="Arial"/>
          <w:sz w:val="24"/>
          <w:szCs w:val="24"/>
        </w:rPr>
      </w:pPr>
    </w:p>
    <w:p w14:paraId="2F2D7C2B" w14:textId="77777777" w:rsidR="00E60B81" w:rsidRPr="00A37CDC" w:rsidRDefault="00E60B81" w:rsidP="00FA61A6">
      <w:pPr>
        <w:pStyle w:val="ListParagraph"/>
        <w:numPr>
          <w:ilvl w:val="1"/>
          <w:numId w:val="25"/>
        </w:numPr>
        <w:ind w:left="720"/>
        <w:rPr>
          <w:rFonts w:ascii="Arial" w:hAnsi="Arial" w:cs="Arial"/>
          <w:sz w:val="24"/>
          <w:szCs w:val="24"/>
        </w:rPr>
      </w:pPr>
      <w:r w:rsidRPr="00A37CDC">
        <w:rPr>
          <w:rFonts w:ascii="Arial" w:hAnsi="Arial" w:cs="Arial"/>
          <w:sz w:val="24"/>
          <w:szCs w:val="24"/>
        </w:rPr>
        <w:t>In addition to the notifications above to the Department, a Manager or Executive Director will, in the event of suspension, cancellation, or refusal to renew accreditation/approval, notify the relevant state licensing authority in writing of the change in the accreditation/approval status for the agency or person.</w:t>
      </w:r>
    </w:p>
    <w:p w14:paraId="6FF7762E" w14:textId="77777777" w:rsidR="00D7725E" w:rsidRPr="000E1B5E" w:rsidRDefault="00D7725E" w:rsidP="00C2648A">
      <w:pPr>
        <w:pStyle w:val="ListParagraph"/>
        <w:ind w:right="450"/>
        <w:rPr>
          <w:rFonts w:ascii="Arial" w:hAnsi="Arial" w:cs="Arial"/>
          <w:sz w:val="24"/>
          <w:szCs w:val="24"/>
        </w:rPr>
      </w:pPr>
    </w:p>
    <w:p w14:paraId="67396CF0" w14:textId="77777777" w:rsidR="00E30513" w:rsidRDefault="00E30513" w:rsidP="00FA61A6">
      <w:pPr>
        <w:pStyle w:val="ListParagraph"/>
        <w:widowControl w:val="0"/>
        <w:tabs>
          <w:tab w:val="left" w:pos="0"/>
        </w:tabs>
        <w:autoSpaceDE w:val="0"/>
        <w:autoSpaceDN w:val="0"/>
        <w:adjustRightInd w:val="0"/>
        <w:ind w:left="0" w:right="450"/>
        <w:rPr>
          <w:rFonts w:ascii="Arial" w:hAnsi="Arial" w:cs="Arial"/>
          <w:b/>
          <w:sz w:val="24"/>
          <w:szCs w:val="24"/>
        </w:rPr>
      </w:pPr>
    </w:p>
    <w:p w14:paraId="037DB61B" w14:textId="53D970E6" w:rsidR="00E03516" w:rsidRPr="000E1B5E" w:rsidRDefault="00E60B81" w:rsidP="00FA61A6">
      <w:pPr>
        <w:pStyle w:val="ListParagraph"/>
        <w:widowControl w:val="0"/>
        <w:tabs>
          <w:tab w:val="left" w:pos="0"/>
        </w:tabs>
        <w:autoSpaceDE w:val="0"/>
        <w:autoSpaceDN w:val="0"/>
        <w:adjustRightInd w:val="0"/>
        <w:ind w:left="0" w:right="450"/>
        <w:rPr>
          <w:rFonts w:ascii="Arial" w:hAnsi="Arial" w:cs="Arial"/>
          <w:b/>
          <w:sz w:val="24"/>
          <w:szCs w:val="24"/>
        </w:rPr>
      </w:pPr>
      <w:r>
        <w:rPr>
          <w:rFonts w:ascii="Arial" w:hAnsi="Arial" w:cs="Arial"/>
          <w:b/>
          <w:sz w:val="24"/>
          <w:szCs w:val="24"/>
        </w:rPr>
        <w:t xml:space="preserve">Public </w:t>
      </w:r>
      <w:r w:rsidRPr="00985B9D">
        <w:rPr>
          <w:rFonts w:ascii="Arial" w:hAnsi="Arial" w:cs="Arial"/>
          <w:b/>
          <w:sz w:val="24"/>
          <w:szCs w:val="24"/>
        </w:rPr>
        <w:t>Information</w:t>
      </w:r>
    </w:p>
    <w:p w14:paraId="42069D4C" w14:textId="5FC77747" w:rsidR="00EC13E9" w:rsidRDefault="00E60B81" w:rsidP="004A7AB0">
      <w:pPr>
        <w:ind w:left="360"/>
        <w:rPr>
          <w:rFonts w:ascii="Arial" w:hAnsi="Arial" w:cs="Arial"/>
          <w:sz w:val="24"/>
          <w:szCs w:val="24"/>
        </w:rPr>
      </w:pPr>
      <w:r w:rsidRPr="00A37CDC">
        <w:rPr>
          <w:rFonts w:ascii="Arial" w:hAnsi="Arial" w:cs="Arial"/>
          <w:sz w:val="24"/>
          <w:szCs w:val="24"/>
        </w:rPr>
        <w:t>Information maintained on the IAAME website will include the agency’s or person’s name, the adverse action taken, and a brief description of the reason for the adverse action.  Dates the adverse action was imposed and when the adverse action will be or was lifted will also be posted as applicable to each agency or person. IAAME will make every effort to update the website information regarding adverse actions and the reasons for such adverse actions for each agency or person at the time the action is implemented or changes, however IAAME will, at a minimum, post this information on a quarterly basis. Public requests for information related to an agency or person will be processed by IAAME Management staff.  IAAME will only release information as authorized to do so by State and Federal guidelines and in keeping with the scope and authority of an accredited entity as outlined in 22 CFR Part 96.</w:t>
      </w:r>
      <w:bookmarkStart w:id="0" w:name="_GoBack"/>
      <w:bookmarkEnd w:id="0"/>
    </w:p>
    <w:sectPr w:rsidR="00EC13E9" w:rsidSect="006500C4">
      <w:headerReference w:type="even" r:id="rId11"/>
      <w:headerReference w:type="default" r:id="rId12"/>
      <w:footerReference w:type="even" r:id="rId13"/>
      <w:footerReference w:type="default" r:id="rId14"/>
      <w:headerReference w:type="first" r:id="rId15"/>
      <w:footerReference w:type="first" r:id="rId16"/>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4810" w14:textId="77777777" w:rsidR="0076260F" w:rsidRDefault="0076260F" w:rsidP="006B6659">
      <w:pPr>
        <w:spacing w:after="0" w:line="240" w:lineRule="auto"/>
      </w:pPr>
      <w:r>
        <w:separator/>
      </w:r>
    </w:p>
  </w:endnote>
  <w:endnote w:type="continuationSeparator" w:id="0">
    <w:p w14:paraId="5D83807E" w14:textId="77777777" w:rsidR="0076260F" w:rsidRDefault="0076260F" w:rsidP="006B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B355" w14:textId="77777777" w:rsidR="00747386" w:rsidRDefault="00747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218744"/>
      <w:docPartObj>
        <w:docPartGallery w:val="Page Numbers (Bottom of Page)"/>
        <w:docPartUnique/>
      </w:docPartObj>
    </w:sdtPr>
    <w:sdtEndPr>
      <w:rPr>
        <w:color w:val="7F7F7F" w:themeColor="background1" w:themeShade="7F"/>
        <w:spacing w:val="60"/>
      </w:rPr>
    </w:sdtEndPr>
    <w:sdtContent>
      <w:p w14:paraId="528A6021" w14:textId="704F2F0C" w:rsidR="008B2F69" w:rsidRDefault="008B2F6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2132">
          <w:rPr>
            <w:noProof/>
          </w:rPr>
          <w:t>1</w:t>
        </w:r>
        <w:r>
          <w:rPr>
            <w:noProof/>
          </w:rPr>
          <w:fldChar w:fldCharType="end"/>
        </w:r>
        <w:r>
          <w:t xml:space="preserve"> | </w:t>
        </w:r>
        <w:r>
          <w:rPr>
            <w:color w:val="7F7F7F" w:themeColor="background1" w:themeShade="7F"/>
            <w:spacing w:val="60"/>
          </w:rPr>
          <w:t>Page</w:t>
        </w:r>
      </w:p>
    </w:sdtContent>
  </w:sdt>
  <w:p w14:paraId="2196A709" w14:textId="77777777" w:rsidR="008B2F69" w:rsidRDefault="008B2F69">
    <w:pPr>
      <w:pStyle w:val="Footer"/>
    </w:pPr>
    <w:r>
      <w:t xml:space="preserve">IAAME Policy and Procedure Manual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0B29" w14:textId="77777777" w:rsidR="00747386" w:rsidRDefault="0074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FF20" w14:textId="77777777" w:rsidR="0076260F" w:rsidRDefault="0076260F" w:rsidP="006B6659">
      <w:pPr>
        <w:spacing w:after="0" w:line="240" w:lineRule="auto"/>
      </w:pPr>
      <w:r>
        <w:separator/>
      </w:r>
    </w:p>
  </w:footnote>
  <w:footnote w:type="continuationSeparator" w:id="0">
    <w:p w14:paraId="0EAA8870" w14:textId="77777777" w:rsidR="0076260F" w:rsidRDefault="0076260F" w:rsidP="006B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B1EF" w14:textId="77777777" w:rsidR="00747386" w:rsidRDefault="00747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8D27" w14:textId="326C25A0" w:rsidR="008B2F69" w:rsidRDefault="008B2F69" w:rsidP="006500C4">
    <w:pPr>
      <w:pStyle w:val="Header"/>
      <w:tabs>
        <w:tab w:val="clear" w:pos="4680"/>
        <w:tab w:val="clear" w:pos="9360"/>
      </w:tabs>
      <w:rPr>
        <w:rFonts w:ascii="Arial" w:hAnsi="Arial" w:cs="Arial"/>
        <w:sz w:val="24"/>
        <w:szCs w:val="24"/>
      </w:rPr>
    </w:pPr>
    <w:r>
      <w:rPr>
        <w:rFonts w:ascii="Baskerville Old Face" w:hAnsi="Baskerville Old Face"/>
        <w:noProof/>
        <w:color w:val="1F497D"/>
      </w:rPr>
      <w:drawing>
        <wp:inline distT="0" distB="0" distL="0" distR="0" wp14:anchorId="038E91E6" wp14:editId="0F7FD423">
          <wp:extent cx="1181100" cy="1181100"/>
          <wp:effectExtent l="0" t="0" r="0" b="0"/>
          <wp:docPr id="7" name="Picture 7" descr="partnership_for_strong_families_logo_03_purple_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_for_strong_families_logo_03_purple_jpg-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ptab w:relativeTo="margin" w:alignment="center" w:leader="none"/>
    </w:r>
    <w:r>
      <w:t xml:space="preserve">                                </w:t>
    </w:r>
    <w:r>
      <w:rPr>
        <w:rFonts w:ascii="Arial" w:hAnsi="Arial" w:cs="Arial"/>
        <w:sz w:val="24"/>
        <w:szCs w:val="24"/>
      </w:rPr>
      <w:t xml:space="preserve">Intercountry Adoption Accreditation and Maintenance Entity </w:t>
    </w:r>
  </w:p>
  <w:p w14:paraId="73970109" w14:textId="77777777" w:rsidR="008B2F69" w:rsidRDefault="008B2F69" w:rsidP="006500C4">
    <w:pPr>
      <w:pStyle w:val="Header"/>
      <w:tabs>
        <w:tab w:val="clear" w:pos="4680"/>
        <w:tab w:val="clear" w:pos="9360"/>
      </w:tabs>
    </w:pPr>
    <w:r>
      <w:rPr>
        <w:rFonts w:ascii="Arial" w:hAnsi="Arial" w:cs="Arial"/>
        <w:sz w:val="24"/>
        <w:szCs w:val="24"/>
      </w:rPr>
      <w:t xml:space="preserve">                                                                                                    Policy and Procedure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8153" w14:textId="77777777" w:rsidR="00747386" w:rsidRDefault="0074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3C6"/>
    <w:multiLevelType w:val="hybridMultilevel"/>
    <w:tmpl w:val="51D83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5830"/>
    <w:multiLevelType w:val="hybridMultilevel"/>
    <w:tmpl w:val="DB2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E4EF6"/>
    <w:multiLevelType w:val="hybridMultilevel"/>
    <w:tmpl w:val="62D87752"/>
    <w:lvl w:ilvl="0" w:tplc="A8C4DB40">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80B49"/>
    <w:multiLevelType w:val="multilevel"/>
    <w:tmpl w:val="6DEA41F4"/>
    <w:lvl w:ilvl="0">
      <w:start w:val="2"/>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sz w:val="24"/>
        <w:szCs w:val="24"/>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A332D0"/>
    <w:multiLevelType w:val="hybridMultilevel"/>
    <w:tmpl w:val="42843F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5609F8"/>
    <w:multiLevelType w:val="multilevel"/>
    <w:tmpl w:val="DD0EEBF0"/>
    <w:lvl w:ilvl="0">
      <w:start w:val="1"/>
      <w:numFmt w:val="decimal"/>
      <w:lvlText w:val="%1."/>
      <w:lvlJc w:val="left"/>
      <w:pPr>
        <w:ind w:left="360" w:hanging="360"/>
      </w:pPr>
      <w:rPr>
        <w:b w:val="0"/>
      </w:rPr>
    </w:lvl>
    <w:lvl w:ilvl="1">
      <w:start w:val="1"/>
      <w:numFmt w:val="decimal"/>
      <w:lvlText w:val="%2."/>
      <w:lvlJc w:val="left"/>
      <w:pPr>
        <w:ind w:left="720" w:hanging="360"/>
      </w:pPr>
      <w:rPr>
        <w:b w:val="0"/>
        <w:sz w:val="24"/>
        <w:szCs w:val="24"/>
      </w:r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3A74C0"/>
    <w:multiLevelType w:val="hybridMultilevel"/>
    <w:tmpl w:val="616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425B3"/>
    <w:multiLevelType w:val="multilevel"/>
    <w:tmpl w:val="DD0EEBF0"/>
    <w:lvl w:ilvl="0">
      <w:start w:val="1"/>
      <w:numFmt w:val="decimal"/>
      <w:lvlText w:val="%1."/>
      <w:lvlJc w:val="left"/>
      <w:pPr>
        <w:ind w:left="360" w:hanging="360"/>
      </w:pPr>
      <w:rPr>
        <w:b w:val="0"/>
      </w:rPr>
    </w:lvl>
    <w:lvl w:ilvl="1">
      <w:start w:val="1"/>
      <w:numFmt w:val="decimal"/>
      <w:lvlText w:val="%2."/>
      <w:lvlJc w:val="left"/>
      <w:pPr>
        <w:ind w:left="720" w:hanging="360"/>
      </w:pPr>
      <w:rPr>
        <w:b w:val="0"/>
        <w:sz w:val="24"/>
        <w:szCs w:val="24"/>
      </w:r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FF725F"/>
    <w:multiLevelType w:val="hybridMultilevel"/>
    <w:tmpl w:val="102A6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E30561"/>
    <w:multiLevelType w:val="hybridMultilevel"/>
    <w:tmpl w:val="20FA6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E4"/>
    <w:multiLevelType w:val="multilevel"/>
    <w:tmpl w:val="709ED37E"/>
    <w:lvl w:ilvl="0">
      <w:start w:val="2"/>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sz w:val="24"/>
        <w:szCs w:val="24"/>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D21B4A"/>
    <w:multiLevelType w:val="multilevel"/>
    <w:tmpl w:val="C82E1DEE"/>
    <w:lvl w:ilvl="0">
      <w:start w:val="2"/>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sz w:val="24"/>
        <w:szCs w:val="24"/>
      </w:rPr>
    </w:lvl>
    <w:lvl w:ilvl="2">
      <w:start w:val="4"/>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16403E"/>
    <w:multiLevelType w:val="multilevel"/>
    <w:tmpl w:val="95BE26F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5B242C"/>
    <w:multiLevelType w:val="hybridMultilevel"/>
    <w:tmpl w:val="E61C6BF2"/>
    <w:lvl w:ilvl="0" w:tplc="CEAE8F36">
      <w:start w:val="13"/>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21224"/>
    <w:multiLevelType w:val="multilevel"/>
    <w:tmpl w:val="22241C86"/>
    <w:lvl w:ilvl="0">
      <w:start w:val="2"/>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sz w:val="24"/>
        <w:szCs w:val="24"/>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2262A4"/>
    <w:multiLevelType w:val="hybridMultilevel"/>
    <w:tmpl w:val="3A8C9DC0"/>
    <w:lvl w:ilvl="0" w:tplc="61CC33A8">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8652D"/>
    <w:multiLevelType w:val="hybridMultilevel"/>
    <w:tmpl w:val="8FB81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C4570"/>
    <w:multiLevelType w:val="multilevel"/>
    <w:tmpl w:val="791EDDCC"/>
    <w:lvl w:ilvl="0">
      <w:start w:val="2"/>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sz w:val="24"/>
        <w:szCs w:val="24"/>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901220"/>
    <w:multiLevelType w:val="hybridMultilevel"/>
    <w:tmpl w:val="D34EE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1565A"/>
    <w:multiLevelType w:val="hybridMultilevel"/>
    <w:tmpl w:val="B108F7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0071D"/>
    <w:multiLevelType w:val="hybridMultilevel"/>
    <w:tmpl w:val="C6E030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40632"/>
    <w:multiLevelType w:val="hybridMultilevel"/>
    <w:tmpl w:val="CF2EBEEC"/>
    <w:lvl w:ilvl="0" w:tplc="423C46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D6967"/>
    <w:multiLevelType w:val="hybridMultilevel"/>
    <w:tmpl w:val="ABB4BE78"/>
    <w:lvl w:ilvl="0" w:tplc="8560490C">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9D289A"/>
    <w:multiLevelType w:val="multilevel"/>
    <w:tmpl w:val="215E8814"/>
    <w:lvl w:ilvl="0">
      <w:start w:val="1"/>
      <w:numFmt w:val="decimal"/>
      <w:lvlText w:val="%1."/>
      <w:lvlJc w:val="left"/>
      <w:pPr>
        <w:ind w:left="360" w:hanging="360"/>
      </w:pPr>
      <w:rPr>
        <w:b w:val="0"/>
      </w:rPr>
    </w:lvl>
    <w:lvl w:ilvl="1">
      <w:start w:val="1"/>
      <w:numFmt w:val="lowerLetter"/>
      <w:lvlText w:val="%2)"/>
      <w:lvlJc w:val="left"/>
      <w:pPr>
        <w:ind w:left="720" w:hanging="360"/>
      </w:pPr>
      <w:rPr>
        <w:b w:val="0"/>
        <w:sz w:val="24"/>
        <w:szCs w:val="24"/>
      </w:r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0F5F84"/>
    <w:multiLevelType w:val="hybridMultilevel"/>
    <w:tmpl w:val="08CE3D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700DCF"/>
    <w:multiLevelType w:val="hybridMultilevel"/>
    <w:tmpl w:val="D60E5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15"/>
  </w:num>
  <w:num w:numId="6">
    <w:abstractNumId w:val="7"/>
  </w:num>
  <w:num w:numId="7">
    <w:abstractNumId w:val="16"/>
  </w:num>
  <w:num w:numId="8">
    <w:abstractNumId w:val="22"/>
  </w:num>
  <w:num w:numId="9">
    <w:abstractNumId w:val="13"/>
  </w:num>
  <w:num w:numId="10">
    <w:abstractNumId w:val="12"/>
  </w:num>
  <w:num w:numId="11">
    <w:abstractNumId w:val="25"/>
  </w:num>
  <w:num w:numId="12">
    <w:abstractNumId w:val="20"/>
  </w:num>
  <w:num w:numId="13">
    <w:abstractNumId w:val="2"/>
  </w:num>
  <w:num w:numId="14">
    <w:abstractNumId w:val="0"/>
  </w:num>
  <w:num w:numId="15">
    <w:abstractNumId w:val="24"/>
  </w:num>
  <w:num w:numId="16">
    <w:abstractNumId w:val="23"/>
  </w:num>
  <w:num w:numId="17">
    <w:abstractNumId w:val="11"/>
  </w:num>
  <w:num w:numId="18">
    <w:abstractNumId w:val="5"/>
  </w:num>
  <w:num w:numId="19">
    <w:abstractNumId w:val="10"/>
  </w:num>
  <w:num w:numId="20">
    <w:abstractNumId w:val="18"/>
  </w:num>
  <w:num w:numId="21">
    <w:abstractNumId w:val="17"/>
  </w:num>
  <w:num w:numId="22">
    <w:abstractNumId w:val="9"/>
  </w:num>
  <w:num w:numId="23">
    <w:abstractNumId w:val="21"/>
  </w:num>
  <w:num w:numId="24">
    <w:abstractNumId w:val="3"/>
  </w:num>
  <w:num w:numId="25">
    <w:abstractNumId w:val="19"/>
  </w:num>
  <w:num w:numId="2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B6"/>
    <w:rsid w:val="00001036"/>
    <w:rsid w:val="00001B8D"/>
    <w:rsid w:val="00005DDA"/>
    <w:rsid w:val="00013025"/>
    <w:rsid w:val="0001358A"/>
    <w:rsid w:val="00017D85"/>
    <w:rsid w:val="000259A3"/>
    <w:rsid w:val="00036937"/>
    <w:rsid w:val="000377EE"/>
    <w:rsid w:val="00040A23"/>
    <w:rsid w:val="00041577"/>
    <w:rsid w:val="000417D0"/>
    <w:rsid w:val="00050719"/>
    <w:rsid w:val="0005416D"/>
    <w:rsid w:val="00060617"/>
    <w:rsid w:val="00067BB5"/>
    <w:rsid w:val="0007013C"/>
    <w:rsid w:val="00071194"/>
    <w:rsid w:val="000755F5"/>
    <w:rsid w:val="0008046F"/>
    <w:rsid w:val="000807CD"/>
    <w:rsid w:val="00085FF6"/>
    <w:rsid w:val="000A2B0E"/>
    <w:rsid w:val="000A52C7"/>
    <w:rsid w:val="000A6F93"/>
    <w:rsid w:val="000B2C48"/>
    <w:rsid w:val="000B5A58"/>
    <w:rsid w:val="000C31F1"/>
    <w:rsid w:val="000C6642"/>
    <w:rsid w:val="000D2448"/>
    <w:rsid w:val="000D299C"/>
    <w:rsid w:val="000D3C63"/>
    <w:rsid w:val="000D4111"/>
    <w:rsid w:val="000D7ABA"/>
    <w:rsid w:val="000E1B5E"/>
    <w:rsid w:val="000E7B2B"/>
    <w:rsid w:val="000F1FB5"/>
    <w:rsid w:val="000F5122"/>
    <w:rsid w:val="00100629"/>
    <w:rsid w:val="001006E4"/>
    <w:rsid w:val="0010156E"/>
    <w:rsid w:val="0010308C"/>
    <w:rsid w:val="00106F41"/>
    <w:rsid w:val="00116D21"/>
    <w:rsid w:val="0012598F"/>
    <w:rsid w:val="00127DE0"/>
    <w:rsid w:val="001316B6"/>
    <w:rsid w:val="001366B0"/>
    <w:rsid w:val="00142D7A"/>
    <w:rsid w:val="001458E2"/>
    <w:rsid w:val="00146427"/>
    <w:rsid w:val="00152F3A"/>
    <w:rsid w:val="0015728C"/>
    <w:rsid w:val="00160C68"/>
    <w:rsid w:val="001643C5"/>
    <w:rsid w:val="00164620"/>
    <w:rsid w:val="001652DC"/>
    <w:rsid w:val="0016557A"/>
    <w:rsid w:val="001655EC"/>
    <w:rsid w:val="00165FDC"/>
    <w:rsid w:val="001742B0"/>
    <w:rsid w:val="0018469A"/>
    <w:rsid w:val="00192571"/>
    <w:rsid w:val="00192CC9"/>
    <w:rsid w:val="001A3356"/>
    <w:rsid w:val="001B371C"/>
    <w:rsid w:val="001B3BF1"/>
    <w:rsid w:val="001C00F3"/>
    <w:rsid w:val="001C5269"/>
    <w:rsid w:val="001D3927"/>
    <w:rsid w:val="001E1974"/>
    <w:rsid w:val="001E1EA5"/>
    <w:rsid w:val="001E2A96"/>
    <w:rsid w:val="001F1FA7"/>
    <w:rsid w:val="0020431C"/>
    <w:rsid w:val="00206B9C"/>
    <w:rsid w:val="00211C7B"/>
    <w:rsid w:val="00224B14"/>
    <w:rsid w:val="002325D6"/>
    <w:rsid w:val="0023717C"/>
    <w:rsid w:val="002375E1"/>
    <w:rsid w:val="00243445"/>
    <w:rsid w:val="002441D3"/>
    <w:rsid w:val="00253FA1"/>
    <w:rsid w:val="00255A34"/>
    <w:rsid w:val="00257D29"/>
    <w:rsid w:val="00261D0A"/>
    <w:rsid w:val="0026264B"/>
    <w:rsid w:val="0026443D"/>
    <w:rsid w:val="0026511A"/>
    <w:rsid w:val="00267077"/>
    <w:rsid w:val="00267EE9"/>
    <w:rsid w:val="002726C4"/>
    <w:rsid w:val="002737DA"/>
    <w:rsid w:val="0027448F"/>
    <w:rsid w:val="00275722"/>
    <w:rsid w:val="00275C0F"/>
    <w:rsid w:val="002833F5"/>
    <w:rsid w:val="0028367A"/>
    <w:rsid w:val="0028713A"/>
    <w:rsid w:val="00293DC6"/>
    <w:rsid w:val="002A5DEB"/>
    <w:rsid w:val="002B07FB"/>
    <w:rsid w:val="002B10C8"/>
    <w:rsid w:val="002C1D94"/>
    <w:rsid w:val="002E4B1D"/>
    <w:rsid w:val="002E5C17"/>
    <w:rsid w:val="002F543B"/>
    <w:rsid w:val="00303105"/>
    <w:rsid w:val="00311C86"/>
    <w:rsid w:val="00313293"/>
    <w:rsid w:val="00320E0F"/>
    <w:rsid w:val="00321556"/>
    <w:rsid w:val="00323013"/>
    <w:rsid w:val="00325580"/>
    <w:rsid w:val="003258FD"/>
    <w:rsid w:val="003319B8"/>
    <w:rsid w:val="00331CC8"/>
    <w:rsid w:val="0033397C"/>
    <w:rsid w:val="003359A7"/>
    <w:rsid w:val="0034233E"/>
    <w:rsid w:val="00346D6B"/>
    <w:rsid w:val="00347999"/>
    <w:rsid w:val="00352509"/>
    <w:rsid w:val="00355E24"/>
    <w:rsid w:val="003664F1"/>
    <w:rsid w:val="00374145"/>
    <w:rsid w:val="00376AA2"/>
    <w:rsid w:val="00383330"/>
    <w:rsid w:val="003928DE"/>
    <w:rsid w:val="00394F4C"/>
    <w:rsid w:val="003969AD"/>
    <w:rsid w:val="003A46DA"/>
    <w:rsid w:val="003A6570"/>
    <w:rsid w:val="003A7FDB"/>
    <w:rsid w:val="003B127C"/>
    <w:rsid w:val="003B1304"/>
    <w:rsid w:val="003B3946"/>
    <w:rsid w:val="003B4D2B"/>
    <w:rsid w:val="003C0C80"/>
    <w:rsid w:val="003C1A9D"/>
    <w:rsid w:val="003D28A3"/>
    <w:rsid w:val="003D481D"/>
    <w:rsid w:val="003D6148"/>
    <w:rsid w:val="003D79BB"/>
    <w:rsid w:val="003E2E47"/>
    <w:rsid w:val="003E3557"/>
    <w:rsid w:val="003E3698"/>
    <w:rsid w:val="003E45AC"/>
    <w:rsid w:val="003F1171"/>
    <w:rsid w:val="00401203"/>
    <w:rsid w:val="00403199"/>
    <w:rsid w:val="004031A0"/>
    <w:rsid w:val="004056E4"/>
    <w:rsid w:val="00406143"/>
    <w:rsid w:val="004115DE"/>
    <w:rsid w:val="004130F8"/>
    <w:rsid w:val="004158D6"/>
    <w:rsid w:val="00417EE1"/>
    <w:rsid w:val="00423CFC"/>
    <w:rsid w:val="004347C6"/>
    <w:rsid w:val="004414DC"/>
    <w:rsid w:val="00445617"/>
    <w:rsid w:val="00450122"/>
    <w:rsid w:val="00453201"/>
    <w:rsid w:val="00453634"/>
    <w:rsid w:val="00453F1D"/>
    <w:rsid w:val="0046016B"/>
    <w:rsid w:val="004646E1"/>
    <w:rsid w:val="00464728"/>
    <w:rsid w:val="004663DA"/>
    <w:rsid w:val="00474934"/>
    <w:rsid w:val="00475713"/>
    <w:rsid w:val="00477EEF"/>
    <w:rsid w:val="00480304"/>
    <w:rsid w:val="00497978"/>
    <w:rsid w:val="004A1BAD"/>
    <w:rsid w:val="004A7AB0"/>
    <w:rsid w:val="004C0EA2"/>
    <w:rsid w:val="004C151D"/>
    <w:rsid w:val="004C4317"/>
    <w:rsid w:val="004D0CA5"/>
    <w:rsid w:val="004D14E4"/>
    <w:rsid w:val="004D34D8"/>
    <w:rsid w:val="004D5AC0"/>
    <w:rsid w:val="004D5B20"/>
    <w:rsid w:val="004E4006"/>
    <w:rsid w:val="004E44A4"/>
    <w:rsid w:val="004F01B8"/>
    <w:rsid w:val="004F7409"/>
    <w:rsid w:val="00503965"/>
    <w:rsid w:val="0051335C"/>
    <w:rsid w:val="00514262"/>
    <w:rsid w:val="005160A2"/>
    <w:rsid w:val="00517489"/>
    <w:rsid w:val="00525A6F"/>
    <w:rsid w:val="0053006C"/>
    <w:rsid w:val="00532192"/>
    <w:rsid w:val="005359A4"/>
    <w:rsid w:val="00546565"/>
    <w:rsid w:val="0055754A"/>
    <w:rsid w:val="00565872"/>
    <w:rsid w:val="00573F0B"/>
    <w:rsid w:val="005761F3"/>
    <w:rsid w:val="00587084"/>
    <w:rsid w:val="00594BC0"/>
    <w:rsid w:val="005A589E"/>
    <w:rsid w:val="005A6A79"/>
    <w:rsid w:val="005C1E58"/>
    <w:rsid w:val="005C6441"/>
    <w:rsid w:val="005C736C"/>
    <w:rsid w:val="005D0051"/>
    <w:rsid w:val="005D07B0"/>
    <w:rsid w:val="005D09AF"/>
    <w:rsid w:val="005D2871"/>
    <w:rsid w:val="005D6315"/>
    <w:rsid w:val="005E0F0A"/>
    <w:rsid w:val="005E5E04"/>
    <w:rsid w:val="005E7326"/>
    <w:rsid w:val="005E7E28"/>
    <w:rsid w:val="005F051D"/>
    <w:rsid w:val="005F1682"/>
    <w:rsid w:val="005F18C0"/>
    <w:rsid w:val="005F4FCD"/>
    <w:rsid w:val="006002BE"/>
    <w:rsid w:val="006005E5"/>
    <w:rsid w:val="006006CD"/>
    <w:rsid w:val="006115BE"/>
    <w:rsid w:val="00613EDF"/>
    <w:rsid w:val="006245C6"/>
    <w:rsid w:val="00625E08"/>
    <w:rsid w:val="006339B2"/>
    <w:rsid w:val="0064224C"/>
    <w:rsid w:val="0064604D"/>
    <w:rsid w:val="006500C4"/>
    <w:rsid w:val="00651311"/>
    <w:rsid w:val="00653187"/>
    <w:rsid w:val="00666680"/>
    <w:rsid w:val="00671F2A"/>
    <w:rsid w:val="00674EBC"/>
    <w:rsid w:val="00676370"/>
    <w:rsid w:val="00677A60"/>
    <w:rsid w:val="0068762A"/>
    <w:rsid w:val="00687865"/>
    <w:rsid w:val="006902D2"/>
    <w:rsid w:val="006918EF"/>
    <w:rsid w:val="00697677"/>
    <w:rsid w:val="006A56B4"/>
    <w:rsid w:val="006A5DA9"/>
    <w:rsid w:val="006B1530"/>
    <w:rsid w:val="006B2885"/>
    <w:rsid w:val="006B5DCD"/>
    <w:rsid w:val="006B6659"/>
    <w:rsid w:val="006C44A1"/>
    <w:rsid w:val="006D342E"/>
    <w:rsid w:val="006D5601"/>
    <w:rsid w:val="006E0EB8"/>
    <w:rsid w:val="006E1322"/>
    <w:rsid w:val="006E58B9"/>
    <w:rsid w:val="006F293C"/>
    <w:rsid w:val="006F560F"/>
    <w:rsid w:val="00715293"/>
    <w:rsid w:val="00715F60"/>
    <w:rsid w:val="00716B43"/>
    <w:rsid w:val="00722942"/>
    <w:rsid w:val="00722E2B"/>
    <w:rsid w:val="007261F3"/>
    <w:rsid w:val="00732D72"/>
    <w:rsid w:val="00733277"/>
    <w:rsid w:val="00736D68"/>
    <w:rsid w:val="0073723B"/>
    <w:rsid w:val="00745BB5"/>
    <w:rsid w:val="00747386"/>
    <w:rsid w:val="0075692A"/>
    <w:rsid w:val="0076260F"/>
    <w:rsid w:val="00765795"/>
    <w:rsid w:val="007712CB"/>
    <w:rsid w:val="00775420"/>
    <w:rsid w:val="00790E96"/>
    <w:rsid w:val="007A5F4E"/>
    <w:rsid w:val="007B233D"/>
    <w:rsid w:val="007D71AA"/>
    <w:rsid w:val="007E5316"/>
    <w:rsid w:val="007E7BEA"/>
    <w:rsid w:val="007F0B93"/>
    <w:rsid w:val="00800861"/>
    <w:rsid w:val="00817550"/>
    <w:rsid w:val="00820837"/>
    <w:rsid w:val="0082733B"/>
    <w:rsid w:val="00830F66"/>
    <w:rsid w:val="00832D04"/>
    <w:rsid w:val="00833E8B"/>
    <w:rsid w:val="00834F83"/>
    <w:rsid w:val="00841141"/>
    <w:rsid w:val="0084734D"/>
    <w:rsid w:val="00854E25"/>
    <w:rsid w:val="00857211"/>
    <w:rsid w:val="00857949"/>
    <w:rsid w:val="00861211"/>
    <w:rsid w:val="0086668A"/>
    <w:rsid w:val="00870687"/>
    <w:rsid w:val="008707D3"/>
    <w:rsid w:val="00876D83"/>
    <w:rsid w:val="00876FE2"/>
    <w:rsid w:val="0088007E"/>
    <w:rsid w:val="008872FE"/>
    <w:rsid w:val="00887529"/>
    <w:rsid w:val="008947A4"/>
    <w:rsid w:val="008972BC"/>
    <w:rsid w:val="008A58BE"/>
    <w:rsid w:val="008A6735"/>
    <w:rsid w:val="008A7C12"/>
    <w:rsid w:val="008B284B"/>
    <w:rsid w:val="008B2F69"/>
    <w:rsid w:val="008B363D"/>
    <w:rsid w:val="008B5A1C"/>
    <w:rsid w:val="008B6221"/>
    <w:rsid w:val="008B6CB7"/>
    <w:rsid w:val="008C17C0"/>
    <w:rsid w:val="008C2D9A"/>
    <w:rsid w:val="008D00A7"/>
    <w:rsid w:val="008D236A"/>
    <w:rsid w:val="008D6D5F"/>
    <w:rsid w:val="008E3F6F"/>
    <w:rsid w:val="008E4EDD"/>
    <w:rsid w:val="008F64FE"/>
    <w:rsid w:val="009011AF"/>
    <w:rsid w:val="00907340"/>
    <w:rsid w:val="00912E71"/>
    <w:rsid w:val="0091407B"/>
    <w:rsid w:val="00915173"/>
    <w:rsid w:val="009176CD"/>
    <w:rsid w:val="009320E5"/>
    <w:rsid w:val="00941054"/>
    <w:rsid w:val="00951DD6"/>
    <w:rsid w:val="00952043"/>
    <w:rsid w:val="0095329F"/>
    <w:rsid w:val="0095492F"/>
    <w:rsid w:val="0096057A"/>
    <w:rsid w:val="00962E9D"/>
    <w:rsid w:val="009714A1"/>
    <w:rsid w:val="00976BF5"/>
    <w:rsid w:val="0098060B"/>
    <w:rsid w:val="00980A11"/>
    <w:rsid w:val="0098159A"/>
    <w:rsid w:val="00981AB5"/>
    <w:rsid w:val="00983680"/>
    <w:rsid w:val="00983A39"/>
    <w:rsid w:val="00985B9D"/>
    <w:rsid w:val="0099422B"/>
    <w:rsid w:val="00995FD7"/>
    <w:rsid w:val="009A355F"/>
    <w:rsid w:val="009B283B"/>
    <w:rsid w:val="009B2DB1"/>
    <w:rsid w:val="009B3697"/>
    <w:rsid w:val="009B7A35"/>
    <w:rsid w:val="009C2888"/>
    <w:rsid w:val="009C45F6"/>
    <w:rsid w:val="009C4CCC"/>
    <w:rsid w:val="009E24C7"/>
    <w:rsid w:val="009E5C12"/>
    <w:rsid w:val="009E706C"/>
    <w:rsid w:val="009F0F6B"/>
    <w:rsid w:val="009F45C6"/>
    <w:rsid w:val="009F58C7"/>
    <w:rsid w:val="009F5991"/>
    <w:rsid w:val="009F7DD0"/>
    <w:rsid w:val="00A14EDF"/>
    <w:rsid w:val="00A1709C"/>
    <w:rsid w:val="00A21A42"/>
    <w:rsid w:val="00A25641"/>
    <w:rsid w:val="00A31491"/>
    <w:rsid w:val="00A37CDC"/>
    <w:rsid w:val="00A46315"/>
    <w:rsid w:val="00A4703A"/>
    <w:rsid w:val="00A532A2"/>
    <w:rsid w:val="00A5430F"/>
    <w:rsid w:val="00A62DD8"/>
    <w:rsid w:val="00A63C01"/>
    <w:rsid w:val="00A63E2E"/>
    <w:rsid w:val="00A67765"/>
    <w:rsid w:val="00A70E04"/>
    <w:rsid w:val="00A74B49"/>
    <w:rsid w:val="00A7551F"/>
    <w:rsid w:val="00A75886"/>
    <w:rsid w:val="00A80735"/>
    <w:rsid w:val="00A83304"/>
    <w:rsid w:val="00A90FA5"/>
    <w:rsid w:val="00A93416"/>
    <w:rsid w:val="00AA1535"/>
    <w:rsid w:val="00AA4E70"/>
    <w:rsid w:val="00AB0267"/>
    <w:rsid w:val="00AB5135"/>
    <w:rsid w:val="00AC20F8"/>
    <w:rsid w:val="00AD028F"/>
    <w:rsid w:val="00AD0C9B"/>
    <w:rsid w:val="00AD12F3"/>
    <w:rsid w:val="00AE1398"/>
    <w:rsid w:val="00AE20AA"/>
    <w:rsid w:val="00AE6589"/>
    <w:rsid w:val="00AF13C0"/>
    <w:rsid w:val="00AF5BFA"/>
    <w:rsid w:val="00B00431"/>
    <w:rsid w:val="00B026C6"/>
    <w:rsid w:val="00B029EA"/>
    <w:rsid w:val="00B04766"/>
    <w:rsid w:val="00B10EED"/>
    <w:rsid w:val="00B12BD0"/>
    <w:rsid w:val="00B234CA"/>
    <w:rsid w:val="00B30BB4"/>
    <w:rsid w:val="00B32575"/>
    <w:rsid w:val="00B44295"/>
    <w:rsid w:val="00B460EF"/>
    <w:rsid w:val="00B51309"/>
    <w:rsid w:val="00B540DC"/>
    <w:rsid w:val="00B61873"/>
    <w:rsid w:val="00B67397"/>
    <w:rsid w:val="00B70D37"/>
    <w:rsid w:val="00B71390"/>
    <w:rsid w:val="00B735D3"/>
    <w:rsid w:val="00B83963"/>
    <w:rsid w:val="00BA180A"/>
    <w:rsid w:val="00BA3777"/>
    <w:rsid w:val="00BA37A7"/>
    <w:rsid w:val="00BA3DAF"/>
    <w:rsid w:val="00BB18B7"/>
    <w:rsid w:val="00BB3C4D"/>
    <w:rsid w:val="00BB5681"/>
    <w:rsid w:val="00BC009F"/>
    <w:rsid w:val="00BC067F"/>
    <w:rsid w:val="00BC6750"/>
    <w:rsid w:val="00BD0A9E"/>
    <w:rsid w:val="00BD2615"/>
    <w:rsid w:val="00BD38F4"/>
    <w:rsid w:val="00BD51FB"/>
    <w:rsid w:val="00BD6F18"/>
    <w:rsid w:val="00BE368D"/>
    <w:rsid w:val="00BF45DB"/>
    <w:rsid w:val="00BF4F6A"/>
    <w:rsid w:val="00C03384"/>
    <w:rsid w:val="00C11DD7"/>
    <w:rsid w:val="00C22C39"/>
    <w:rsid w:val="00C25CE0"/>
    <w:rsid w:val="00C2648A"/>
    <w:rsid w:val="00C3253C"/>
    <w:rsid w:val="00C33C41"/>
    <w:rsid w:val="00C40E42"/>
    <w:rsid w:val="00C41507"/>
    <w:rsid w:val="00C44C5D"/>
    <w:rsid w:val="00C45A3F"/>
    <w:rsid w:val="00C467F4"/>
    <w:rsid w:val="00C50F5E"/>
    <w:rsid w:val="00C521B9"/>
    <w:rsid w:val="00C535F7"/>
    <w:rsid w:val="00C549A3"/>
    <w:rsid w:val="00C63AE1"/>
    <w:rsid w:val="00C64E06"/>
    <w:rsid w:val="00C711CA"/>
    <w:rsid w:val="00C74606"/>
    <w:rsid w:val="00C74D7A"/>
    <w:rsid w:val="00C81D17"/>
    <w:rsid w:val="00C91DDC"/>
    <w:rsid w:val="00C9555E"/>
    <w:rsid w:val="00C95854"/>
    <w:rsid w:val="00CA0518"/>
    <w:rsid w:val="00CA7502"/>
    <w:rsid w:val="00CC027D"/>
    <w:rsid w:val="00CD3A25"/>
    <w:rsid w:val="00CD6588"/>
    <w:rsid w:val="00CE1780"/>
    <w:rsid w:val="00CE489B"/>
    <w:rsid w:val="00CF02D2"/>
    <w:rsid w:val="00CF1BCC"/>
    <w:rsid w:val="00CF405E"/>
    <w:rsid w:val="00CF540B"/>
    <w:rsid w:val="00D103F5"/>
    <w:rsid w:val="00D143E9"/>
    <w:rsid w:val="00D17EF7"/>
    <w:rsid w:val="00D24878"/>
    <w:rsid w:val="00D36500"/>
    <w:rsid w:val="00D37519"/>
    <w:rsid w:val="00D45B0C"/>
    <w:rsid w:val="00D5353A"/>
    <w:rsid w:val="00D56731"/>
    <w:rsid w:val="00D57098"/>
    <w:rsid w:val="00D6468B"/>
    <w:rsid w:val="00D7169A"/>
    <w:rsid w:val="00D71968"/>
    <w:rsid w:val="00D71CFB"/>
    <w:rsid w:val="00D75795"/>
    <w:rsid w:val="00D761F9"/>
    <w:rsid w:val="00D7725E"/>
    <w:rsid w:val="00D951BB"/>
    <w:rsid w:val="00D95445"/>
    <w:rsid w:val="00D95C51"/>
    <w:rsid w:val="00DA2586"/>
    <w:rsid w:val="00DB0ADF"/>
    <w:rsid w:val="00DC1E03"/>
    <w:rsid w:val="00DC22A9"/>
    <w:rsid w:val="00DC55F1"/>
    <w:rsid w:val="00DD09B3"/>
    <w:rsid w:val="00DD1314"/>
    <w:rsid w:val="00DD1D4D"/>
    <w:rsid w:val="00DE27DC"/>
    <w:rsid w:val="00DE2FE9"/>
    <w:rsid w:val="00E026F2"/>
    <w:rsid w:val="00E03516"/>
    <w:rsid w:val="00E11E31"/>
    <w:rsid w:val="00E12392"/>
    <w:rsid w:val="00E14DEF"/>
    <w:rsid w:val="00E17DA6"/>
    <w:rsid w:val="00E30513"/>
    <w:rsid w:val="00E30A0B"/>
    <w:rsid w:val="00E320B4"/>
    <w:rsid w:val="00E35CC4"/>
    <w:rsid w:val="00E37DEB"/>
    <w:rsid w:val="00E40CD6"/>
    <w:rsid w:val="00E42513"/>
    <w:rsid w:val="00E60B81"/>
    <w:rsid w:val="00E62378"/>
    <w:rsid w:val="00E65675"/>
    <w:rsid w:val="00E72ACC"/>
    <w:rsid w:val="00E73401"/>
    <w:rsid w:val="00E74996"/>
    <w:rsid w:val="00E7513C"/>
    <w:rsid w:val="00E762ED"/>
    <w:rsid w:val="00E85717"/>
    <w:rsid w:val="00E923BD"/>
    <w:rsid w:val="00E96197"/>
    <w:rsid w:val="00E97B32"/>
    <w:rsid w:val="00EA238B"/>
    <w:rsid w:val="00EA30D1"/>
    <w:rsid w:val="00EA3268"/>
    <w:rsid w:val="00EA3972"/>
    <w:rsid w:val="00EA574E"/>
    <w:rsid w:val="00EB2FE1"/>
    <w:rsid w:val="00EB3547"/>
    <w:rsid w:val="00EB54C7"/>
    <w:rsid w:val="00EC13E9"/>
    <w:rsid w:val="00EE1B14"/>
    <w:rsid w:val="00EE3073"/>
    <w:rsid w:val="00EE3870"/>
    <w:rsid w:val="00EE4B42"/>
    <w:rsid w:val="00EE668B"/>
    <w:rsid w:val="00EF4D02"/>
    <w:rsid w:val="00F15A00"/>
    <w:rsid w:val="00F21E0F"/>
    <w:rsid w:val="00F26B84"/>
    <w:rsid w:val="00F32132"/>
    <w:rsid w:val="00F37A7C"/>
    <w:rsid w:val="00F42B5D"/>
    <w:rsid w:val="00F43635"/>
    <w:rsid w:val="00F73F84"/>
    <w:rsid w:val="00F85A49"/>
    <w:rsid w:val="00F937AD"/>
    <w:rsid w:val="00F96537"/>
    <w:rsid w:val="00F96B62"/>
    <w:rsid w:val="00FA0B16"/>
    <w:rsid w:val="00FA238F"/>
    <w:rsid w:val="00FA5ACB"/>
    <w:rsid w:val="00FA61A6"/>
    <w:rsid w:val="00FA7356"/>
    <w:rsid w:val="00FB1540"/>
    <w:rsid w:val="00FB199F"/>
    <w:rsid w:val="00FB257B"/>
    <w:rsid w:val="00FD0390"/>
    <w:rsid w:val="00FE461C"/>
    <w:rsid w:val="00FF0442"/>
    <w:rsid w:val="00FF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B3F8"/>
  <w15:docId w15:val="{339A5D6B-E9FF-4291-9BA9-82F42786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620"/>
    <w:pPr>
      <w:keepNext/>
      <w:ind w:right="450"/>
      <w:outlineLvl w:val="0"/>
    </w:pPr>
    <w:rPr>
      <w:rFonts w:ascii="Arial" w:hAnsi="Arial" w:cs="Arial"/>
      <w:sz w:val="24"/>
      <w:szCs w:val="24"/>
      <w:u w:val="single"/>
    </w:rPr>
  </w:style>
  <w:style w:type="paragraph" w:styleId="Heading6">
    <w:name w:val="heading 6"/>
    <w:basedOn w:val="Normal"/>
    <w:next w:val="Normal"/>
    <w:link w:val="Heading6Char"/>
    <w:qFormat/>
    <w:rsid w:val="00F15A00"/>
    <w:pPr>
      <w:keepNext/>
      <w:spacing w:after="0"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sid w:val="00152F3A"/>
    <w:rPr>
      <w:rFonts w:ascii="Arial" w:eastAsia="Arial" w:hAnsi="Arial" w:cs="Arial"/>
      <w:sz w:val="16"/>
      <w:szCs w:val="16"/>
      <w:shd w:val="clear" w:color="auto" w:fill="FFFFFF"/>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rsid w:val="00152F3A"/>
    <w:pPr>
      <w:widowControl w:val="0"/>
      <w:shd w:val="clear" w:color="auto" w:fill="FFFFFF"/>
      <w:spacing w:before="1340" w:after="0" w:line="398" w:lineRule="exact"/>
    </w:pPr>
    <w:rPr>
      <w:rFonts w:ascii="Arial" w:eastAsia="Arial" w:hAnsi="Arial" w:cs="Arial"/>
      <w:sz w:val="16"/>
      <w:szCs w:val="16"/>
    </w:rPr>
  </w:style>
  <w:style w:type="character" w:styleId="Hyperlink">
    <w:name w:val="Hyperlink"/>
    <w:basedOn w:val="DefaultParagraphFont"/>
    <w:uiPriority w:val="99"/>
    <w:unhideWhenUsed/>
    <w:rsid w:val="00152F3A"/>
    <w:rPr>
      <w:color w:val="0563C1" w:themeColor="hyperlink"/>
      <w:u w:val="single"/>
    </w:rPr>
  </w:style>
  <w:style w:type="paragraph" w:styleId="Header">
    <w:name w:val="header"/>
    <w:basedOn w:val="Normal"/>
    <w:link w:val="HeaderChar"/>
    <w:unhideWhenUsed/>
    <w:rsid w:val="006B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659"/>
  </w:style>
  <w:style w:type="paragraph" w:styleId="Footer">
    <w:name w:val="footer"/>
    <w:basedOn w:val="Normal"/>
    <w:link w:val="FooterChar"/>
    <w:uiPriority w:val="99"/>
    <w:unhideWhenUsed/>
    <w:rsid w:val="006B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659"/>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EA574E"/>
    <w:rPr>
      <w:rFonts w:ascii="Arial" w:eastAsia="Arial" w:hAnsi="Arial" w:cs="Arial"/>
      <w:b/>
      <w:bCs/>
      <w:sz w:val="32"/>
      <w:szCs w:val="32"/>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EA574E"/>
    <w:rPr>
      <w:rFonts w:ascii="Arial" w:eastAsia="Arial" w:hAnsi="Arial" w:cs="Arial"/>
      <w:sz w:val="21"/>
      <w:szCs w:val="21"/>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EA574E"/>
    <w:rPr>
      <w:rFonts w:ascii="Arial" w:eastAsia="Arial" w:hAnsi="Arial" w:cs="Arial"/>
      <w:b/>
      <w:bCs/>
      <w:color w:val="000000"/>
      <w:spacing w:val="0"/>
      <w:w w:val="100"/>
      <w:position w:val="0"/>
      <w:sz w:val="21"/>
      <w:szCs w:val="21"/>
      <w:shd w:val="clear" w:color="auto" w:fill="FFFFFF"/>
      <w:lang w:val="en-US" w:eastAsia="en-US" w:bidi="en-US"/>
    </w:rPr>
  </w:style>
  <w:style w:type="character" w:customStyle="1" w:styleId="MSGENFONTSTYLENAMETEMPLATEROLENUMBERMSGENFONTSTYLENAMEBYROLETEXT2MSGENFONTSTYLEMODIFERSIZE85">
    <w:name w:val="MSG_EN_FONT_STYLE_NAME_TEMPLATE_ROLE_NUMBER MSG_EN_FONT_STYLE_NAME_BY_ROLE_TEXT 2 + MSG_EN_FONT_STYLE_MODIFER_SIZE 8.5"/>
    <w:aliases w:val="MSG_EN_FONT_STYLE_MODIFER_BOLD,MSG_EN_FONT_STYLE_MODIFER_BOLD Exact"/>
    <w:basedOn w:val="MSGENFONTSTYLENAMETEMPLATEROLENUMBERMSGENFONTSTYLENAMEBYROLETEXT2"/>
    <w:rsid w:val="00EA574E"/>
    <w:rPr>
      <w:rFonts w:ascii="Arial" w:eastAsia="Arial" w:hAnsi="Arial" w:cs="Arial"/>
      <w:b/>
      <w:bCs/>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ITALIC"/>
    <w:basedOn w:val="MSGENFONTSTYLENAMETEMPLATEROLENUMBERMSGENFONTSTYLENAMEBYROLETEXT2"/>
    <w:rsid w:val="00EA574E"/>
    <w:rPr>
      <w:rFonts w:ascii="Arial" w:eastAsia="Arial" w:hAnsi="Arial" w:cs="Arial"/>
      <w:color w:val="000000"/>
      <w:spacing w:val="0"/>
      <w:w w:val="100"/>
      <w:position w:val="0"/>
      <w:sz w:val="16"/>
      <w:szCs w:val="16"/>
      <w:shd w:val="clear" w:color="auto" w:fill="FFFFFF"/>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EA574E"/>
    <w:rPr>
      <w:rFonts w:ascii="Arial" w:eastAsia="Arial" w:hAnsi="Arial" w:cs="Arial"/>
      <w:color w:val="000000"/>
      <w:spacing w:val="0"/>
      <w:w w:val="100"/>
      <w:position w:val="0"/>
      <w:sz w:val="20"/>
      <w:szCs w:val="20"/>
      <w:shd w:val="clear" w:color="auto" w:fill="FFFFFF"/>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EA574E"/>
    <w:pPr>
      <w:widowControl w:val="0"/>
      <w:shd w:val="clear" w:color="auto" w:fill="FFFFFF"/>
      <w:spacing w:after="0" w:line="358" w:lineRule="exact"/>
      <w:outlineLvl w:val="0"/>
    </w:pPr>
    <w:rPr>
      <w:rFonts w:ascii="Arial" w:eastAsia="Arial" w:hAnsi="Arial" w:cs="Arial"/>
      <w:b/>
      <w:bCs/>
      <w:sz w:val="32"/>
      <w:szCs w:val="3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EA574E"/>
    <w:pPr>
      <w:widowControl w:val="0"/>
      <w:shd w:val="clear" w:color="auto" w:fill="FFFFFF"/>
      <w:spacing w:before="260" w:after="260" w:line="254" w:lineRule="exact"/>
      <w:ind w:hanging="360"/>
    </w:pPr>
    <w:rPr>
      <w:rFonts w:ascii="Arial" w:eastAsia="Arial" w:hAnsi="Arial" w:cs="Arial"/>
      <w:sz w:val="21"/>
      <w:szCs w:val="21"/>
    </w:rPr>
  </w:style>
  <w:style w:type="table" w:styleId="TableGrid">
    <w:name w:val="Table Grid"/>
    <w:basedOn w:val="TableNormal"/>
    <w:uiPriority w:val="39"/>
    <w:rsid w:val="00C64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BB5"/>
    <w:pPr>
      <w:ind w:left="720"/>
      <w:contextualSpacing/>
    </w:pPr>
  </w:style>
  <w:style w:type="character" w:customStyle="1" w:styleId="MSGENFONTSTYLENAMETEMPLATEROLEMSGENFONTSTYLENAMEBYROLETEXT">
    <w:name w:val="MSG_EN_FONT_STYLE_NAME_TEMPLATE_ROLE MSG_EN_FONT_STYLE_NAME_BY_ROLE_TEXT_"/>
    <w:basedOn w:val="DefaultParagraphFont"/>
    <w:rsid w:val="002325D6"/>
    <w:rPr>
      <w:rFonts w:ascii="Arial" w:eastAsia="Arial" w:hAnsi="Arial" w:cs="Arial"/>
      <w:b w:val="0"/>
      <w:bCs w:val="0"/>
      <w:i w:val="0"/>
      <w:iCs w:val="0"/>
      <w:smallCaps w:val="0"/>
      <w:strike w:val="0"/>
      <w:sz w:val="18"/>
      <w:szCs w:val="18"/>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2325D6"/>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2325D6"/>
    <w:rPr>
      <w:rFonts w:ascii="Arial" w:eastAsia="Arial" w:hAnsi="Arial" w:cs="Arial"/>
      <w:b w:val="0"/>
      <w:bCs w:val="0"/>
      <w:i/>
      <w:iCs/>
      <w:smallCaps w:val="0"/>
      <w:strike w:val="0"/>
      <w:color w:val="0000FF"/>
      <w:spacing w:val="0"/>
      <w:w w:val="100"/>
      <w:position w:val="0"/>
      <w:sz w:val="21"/>
      <w:szCs w:val="21"/>
      <w:u w:val="none"/>
      <w:shd w:val="clear" w:color="auto" w:fill="FFFFFF"/>
      <w:lang w:val="en-US" w:eastAsia="en-US" w:bidi="en-US"/>
    </w:rPr>
  </w:style>
  <w:style w:type="character" w:customStyle="1" w:styleId="MSGENFONTSTYLENAMETEMPLATEROLENUMBERMSGENFONTSTYLENAMEBYROLETEXT2Exact">
    <w:name w:val="MSG_EN_FONT_STYLE_NAME_TEMPLATE_ROLE_NUMBER MSG_EN_FONT_STYLE_NAME_BY_ROLE_TEXT 2 Exact"/>
    <w:basedOn w:val="DefaultParagraphFont"/>
    <w:rsid w:val="00041577"/>
    <w:rPr>
      <w:rFonts w:ascii="Arial" w:eastAsia="Arial" w:hAnsi="Arial" w:cs="Arial"/>
      <w:b w:val="0"/>
      <w:bCs w:val="0"/>
      <w:i w:val="0"/>
      <w:iCs w:val="0"/>
      <w:smallCaps w:val="0"/>
      <w:strike w:val="0"/>
      <w:sz w:val="21"/>
      <w:szCs w:val="21"/>
      <w:u w:val="none"/>
    </w:rPr>
  </w:style>
  <w:style w:type="paragraph" w:customStyle="1" w:styleId="CM31">
    <w:name w:val="CM31"/>
    <w:basedOn w:val="Normal"/>
    <w:next w:val="Normal"/>
    <w:uiPriority w:val="99"/>
    <w:rsid w:val="00376AA2"/>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CM22">
    <w:name w:val="CM22"/>
    <w:basedOn w:val="Normal"/>
    <w:next w:val="Normal"/>
    <w:uiPriority w:val="99"/>
    <w:rsid w:val="00376AA2"/>
    <w:pPr>
      <w:widowControl w:val="0"/>
      <w:autoSpaceDE w:val="0"/>
      <w:autoSpaceDN w:val="0"/>
      <w:adjustRightInd w:val="0"/>
      <w:spacing w:after="0" w:line="253" w:lineRule="atLeast"/>
    </w:pPr>
    <w:rPr>
      <w:rFonts w:ascii="Calibri" w:eastAsia="Times New Roman" w:hAnsi="Calibri" w:cs="Times New Roman"/>
      <w:sz w:val="24"/>
      <w:szCs w:val="24"/>
    </w:rPr>
  </w:style>
  <w:style w:type="character" w:customStyle="1" w:styleId="Heading6Char">
    <w:name w:val="Heading 6 Char"/>
    <w:basedOn w:val="DefaultParagraphFont"/>
    <w:link w:val="Heading6"/>
    <w:rsid w:val="00F15A00"/>
    <w:rPr>
      <w:rFonts w:ascii="Times New Roman" w:eastAsia="Times New Roman" w:hAnsi="Times New Roman" w:cs="Times New Roman"/>
      <w:b/>
      <w:bCs/>
      <w:sz w:val="24"/>
      <w:szCs w:val="24"/>
    </w:rPr>
  </w:style>
  <w:style w:type="paragraph" w:styleId="BodyText2">
    <w:name w:val="Body Text 2"/>
    <w:basedOn w:val="Normal"/>
    <w:link w:val="BodyText2Char"/>
    <w:rsid w:val="00F15A00"/>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F15A00"/>
    <w:rPr>
      <w:rFonts w:ascii="Times New Roman" w:eastAsia="Times New Roman" w:hAnsi="Times New Roman" w:cs="Times New Roman"/>
      <w:sz w:val="20"/>
      <w:szCs w:val="24"/>
    </w:rPr>
  </w:style>
  <w:style w:type="paragraph" w:styleId="Title">
    <w:name w:val="Title"/>
    <w:basedOn w:val="Normal"/>
    <w:link w:val="TitleChar"/>
    <w:qFormat/>
    <w:rsid w:val="00F15A00"/>
    <w:pPr>
      <w:spacing w:after="120" w:line="280" w:lineRule="exact"/>
      <w:ind w:left="835" w:hanging="360"/>
      <w:jc w:val="center"/>
    </w:pPr>
    <w:rPr>
      <w:rFonts w:ascii="Arial Bold" w:eastAsia="Times New Roman" w:hAnsi="Arial Bold" w:cs="Arial"/>
      <w:sz w:val="32"/>
      <w:szCs w:val="24"/>
    </w:rPr>
  </w:style>
  <w:style w:type="character" w:customStyle="1" w:styleId="TitleChar">
    <w:name w:val="Title Char"/>
    <w:basedOn w:val="DefaultParagraphFont"/>
    <w:link w:val="Title"/>
    <w:rsid w:val="00F15A00"/>
    <w:rPr>
      <w:rFonts w:ascii="Arial Bold" w:eastAsia="Times New Roman" w:hAnsi="Arial Bold" w:cs="Arial"/>
      <w:sz w:val="32"/>
      <w:szCs w:val="24"/>
    </w:rPr>
  </w:style>
  <w:style w:type="paragraph" w:styleId="BalloonText">
    <w:name w:val="Balloon Text"/>
    <w:basedOn w:val="Normal"/>
    <w:link w:val="BalloonTextChar"/>
    <w:uiPriority w:val="99"/>
    <w:semiHidden/>
    <w:unhideWhenUsed/>
    <w:rsid w:val="001B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BF1"/>
    <w:rPr>
      <w:rFonts w:ascii="Tahoma" w:hAnsi="Tahoma" w:cs="Tahoma"/>
      <w:sz w:val="16"/>
      <w:szCs w:val="16"/>
    </w:rPr>
  </w:style>
  <w:style w:type="character" w:styleId="CommentReference">
    <w:name w:val="annotation reference"/>
    <w:basedOn w:val="DefaultParagraphFont"/>
    <w:uiPriority w:val="99"/>
    <w:semiHidden/>
    <w:unhideWhenUsed/>
    <w:rsid w:val="001B3BF1"/>
    <w:rPr>
      <w:sz w:val="16"/>
      <w:szCs w:val="16"/>
    </w:rPr>
  </w:style>
  <w:style w:type="paragraph" w:styleId="CommentText">
    <w:name w:val="annotation text"/>
    <w:basedOn w:val="Normal"/>
    <w:link w:val="CommentTextChar"/>
    <w:uiPriority w:val="99"/>
    <w:unhideWhenUsed/>
    <w:rsid w:val="001B3BF1"/>
    <w:pPr>
      <w:spacing w:line="240" w:lineRule="auto"/>
    </w:pPr>
    <w:rPr>
      <w:sz w:val="20"/>
      <w:szCs w:val="20"/>
    </w:rPr>
  </w:style>
  <w:style w:type="character" w:customStyle="1" w:styleId="CommentTextChar">
    <w:name w:val="Comment Text Char"/>
    <w:basedOn w:val="DefaultParagraphFont"/>
    <w:link w:val="CommentText"/>
    <w:uiPriority w:val="99"/>
    <w:rsid w:val="001B3BF1"/>
    <w:rPr>
      <w:sz w:val="20"/>
      <w:szCs w:val="20"/>
    </w:rPr>
  </w:style>
  <w:style w:type="paragraph" w:styleId="CommentSubject">
    <w:name w:val="annotation subject"/>
    <w:basedOn w:val="CommentText"/>
    <w:next w:val="CommentText"/>
    <w:link w:val="CommentSubjectChar"/>
    <w:uiPriority w:val="99"/>
    <w:semiHidden/>
    <w:unhideWhenUsed/>
    <w:rsid w:val="001B3BF1"/>
    <w:rPr>
      <w:b/>
      <w:bCs/>
    </w:rPr>
  </w:style>
  <w:style w:type="character" w:customStyle="1" w:styleId="CommentSubjectChar">
    <w:name w:val="Comment Subject Char"/>
    <w:basedOn w:val="CommentTextChar"/>
    <w:link w:val="CommentSubject"/>
    <w:uiPriority w:val="99"/>
    <w:semiHidden/>
    <w:rsid w:val="001B3BF1"/>
    <w:rPr>
      <w:b/>
      <w:bCs/>
      <w:sz w:val="20"/>
      <w:szCs w:val="20"/>
    </w:rPr>
  </w:style>
  <w:style w:type="paragraph" w:styleId="Revision">
    <w:name w:val="Revision"/>
    <w:hidden/>
    <w:uiPriority w:val="99"/>
    <w:semiHidden/>
    <w:rsid w:val="00E73401"/>
    <w:pPr>
      <w:spacing w:after="0" w:line="240" w:lineRule="auto"/>
    </w:pPr>
  </w:style>
  <w:style w:type="paragraph" w:styleId="BodyTextIndent">
    <w:name w:val="Body Text Indent"/>
    <w:basedOn w:val="Normal"/>
    <w:link w:val="BodyTextIndentChar"/>
    <w:uiPriority w:val="99"/>
    <w:unhideWhenUsed/>
    <w:rsid w:val="000807CD"/>
    <w:pPr>
      <w:spacing w:before="100" w:beforeAutospacing="1" w:after="100" w:afterAutospacing="1"/>
      <w:ind w:left="810"/>
    </w:pPr>
    <w:rPr>
      <w:rFonts w:ascii="Arial" w:hAnsi="Arial" w:cs="Arial"/>
      <w:sz w:val="24"/>
      <w:szCs w:val="24"/>
    </w:rPr>
  </w:style>
  <w:style w:type="character" w:customStyle="1" w:styleId="BodyTextIndentChar">
    <w:name w:val="Body Text Indent Char"/>
    <w:basedOn w:val="DefaultParagraphFont"/>
    <w:link w:val="BodyTextIndent"/>
    <w:uiPriority w:val="99"/>
    <w:rsid w:val="000807CD"/>
    <w:rPr>
      <w:rFonts w:ascii="Arial" w:hAnsi="Arial" w:cs="Arial"/>
      <w:sz w:val="24"/>
      <w:szCs w:val="24"/>
    </w:rPr>
  </w:style>
  <w:style w:type="paragraph" w:styleId="BodyText">
    <w:name w:val="Body Text"/>
    <w:basedOn w:val="Normal"/>
    <w:link w:val="BodyTextChar"/>
    <w:uiPriority w:val="99"/>
    <w:unhideWhenUsed/>
    <w:rsid w:val="00164620"/>
    <w:pPr>
      <w:ind w:right="450"/>
    </w:pPr>
    <w:rPr>
      <w:rFonts w:ascii="Arial" w:hAnsi="Arial" w:cs="Arial"/>
      <w:sz w:val="24"/>
      <w:szCs w:val="24"/>
      <w:u w:val="single"/>
    </w:rPr>
  </w:style>
  <w:style w:type="character" w:customStyle="1" w:styleId="BodyTextChar">
    <w:name w:val="Body Text Char"/>
    <w:basedOn w:val="DefaultParagraphFont"/>
    <w:link w:val="BodyText"/>
    <w:uiPriority w:val="99"/>
    <w:rsid w:val="00164620"/>
    <w:rPr>
      <w:rFonts w:ascii="Arial" w:hAnsi="Arial" w:cs="Arial"/>
      <w:sz w:val="24"/>
      <w:szCs w:val="24"/>
      <w:u w:val="single"/>
    </w:rPr>
  </w:style>
  <w:style w:type="character" w:customStyle="1" w:styleId="Heading1Char">
    <w:name w:val="Heading 1 Char"/>
    <w:basedOn w:val="DefaultParagraphFont"/>
    <w:link w:val="Heading1"/>
    <w:uiPriority w:val="9"/>
    <w:rsid w:val="00164620"/>
    <w:rPr>
      <w:rFonts w:ascii="Arial" w:hAnsi="Arial" w:cs="Arial"/>
      <w:sz w:val="24"/>
      <w:szCs w:val="24"/>
      <w:u w:val="single"/>
    </w:rPr>
  </w:style>
  <w:style w:type="paragraph" w:styleId="BodyText3">
    <w:name w:val="Body Text 3"/>
    <w:basedOn w:val="Normal"/>
    <w:link w:val="BodyText3Char"/>
    <w:uiPriority w:val="99"/>
    <w:unhideWhenUsed/>
    <w:rsid w:val="00876FE2"/>
    <w:pPr>
      <w:ind w:right="450"/>
    </w:pPr>
    <w:rPr>
      <w:rFonts w:ascii="Arial" w:hAnsi="Arial" w:cs="Arial"/>
      <w:sz w:val="24"/>
      <w:szCs w:val="24"/>
    </w:rPr>
  </w:style>
  <w:style w:type="character" w:customStyle="1" w:styleId="BodyText3Char">
    <w:name w:val="Body Text 3 Char"/>
    <w:basedOn w:val="DefaultParagraphFont"/>
    <w:link w:val="BodyText3"/>
    <w:uiPriority w:val="99"/>
    <w:rsid w:val="00876FE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39395.55347D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72ce57-3987-480c-97c4-1c54f7d31290">
      <UserInfo>
        <DisplayName>Kim Loughe</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06AA593495D46B14CC921D06B6C6A" ma:contentTypeVersion="10" ma:contentTypeDescription="Create a new document." ma:contentTypeScope="" ma:versionID="0720904b12b7b524a8011147a8d57c04">
  <xsd:schema xmlns:xsd="http://www.w3.org/2001/XMLSchema" xmlns:xs="http://www.w3.org/2001/XMLSchema" xmlns:p="http://schemas.microsoft.com/office/2006/metadata/properties" xmlns:ns2="45e45ed3-15c4-4c80-a7eb-244454b12f2c" xmlns:ns3="5972ce57-3987-480c-97c4-1c54f7d31290" targetNamespace="http://schemas.microsoft.com/office/2006/metadata/properties" ma:root="true" ma:fieldsID="3058542e742b46235ca506c2958363a6" ns2:_="" ns3:_="">
    <xsd:import namespace="45e45ed3-15c4-4c80-a7eb-244454b12f2c"/>
    <xsd:import namespace="5972ce57-3987-480c-97c4-1c54f7d31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ed3-15c4-4c80-a7eb-244454b12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2ce57-3987-480c-97c4-1c54f7d312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3E0D-233C-40FA-B456-B55988F210F9}">
  <ds:schemaRefs>
    <ds:schemaRef ds:uri="http://schemas.microsoft.com/sharepoint/v3/contenttype/forms"/>
  </ds:schemaRefs>
</ds:datastoreItem>
</file>

<file path=customXml/itemProps2.xml><?xml version="1.0" encoding="utf-8"?>
<ds:datastoreItem xmlns:ds="http://schemas.openxmlformats.org/officeDocument/2006/customXml" ds:itemID="{E9860CC7-A417-4D9A-9178-FA60903C8D26}">
  <ds:schemaRefs>
    <ds:schemaRef ds:uri="http://schemas.microsoft.com/office/2006/metadata/properties"/>
    <ds:schemaRef ds:uri="http://schemas.microsoft.com/office/infopath/2007/PartnerControls"/>
    <ds:schemaRef ds:uri="5972ce57-3987-480c-97c4-1c54f7d31290"/>
  </ds:schemaRefs>
</ds:datastoreItem>
</file>

<file path=customXml/itemProps3.xml><?xml version="1.0" encoding="utf-8"?>
<ds:datastoreItem xmlns:ds="http://schemas.openxmlformats.org/officeDocument/2006/customXml" ds:itemID="{76C2DA6D-2033-42A7-AEF4-5F60EA761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ed3-15c4-4c80-a7eb-244454b12f2c"/>
    <ds:schemaRef ds:uri="5972ce57-3987-480c-97c4-1c54f7d3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C90B4-B221-4707-AD87-E6223C53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loughe</dc:creator>
  <cp:lastModifiedBy>Kim Loughe</cp:lastModifiedBy>
  <cp:revision>4</cp:revision>
  <cp:lastPrinted>2019-03-27T16:12:00Z</cp:lastPrinted>
  <dcterms:created xsi:type="dcterms:W3CDTF">2019-05-08T17:51:00Z</dcterms:created>
  <dcterms:modified xsi:type="dcterms:W3CDTF">2019-05-08T17:53:00Z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0x010100B2206AA593495D46B14CC921D06B6C6A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6</vt:lpwstr>
  </property>
</Properties>
</file>